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BFD" w:rsidRPr="00280A64" w:rsidRDefault="00662BFD" w:rsidP="00662BFD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280A64">
        <w:rPr>
          <w:rFonts w:ascii="Verdana" w:eastAsia="Times New Roman" w:hAnsi="Verdana"/>
          <w:i/>
          <w:color w:val="000000"/>
          <w:sz w:val="20"/>
          <w:szCs w:val="20"/>
        </w:rPr>
        <w:t>K</w:t>
      </w:r>
    </w:p>
    <w:p w:rsidR="00662BFD" w:rsidRDefault="00662BFD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 И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FC208C" w:rsidRDefault="002834CC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2834CC">
        <w:rPr>
          <w:rFonts w:ascii="Verdana" w:hAnsi="Verdana"/>
          <w:b/>
          <w:color w:val="000000"/>
          <w:sz w:val="20"/>
          <w:szCs w:val="20"/>
          <w:lang w:val="bg-BG"/>
        </w:rPr>
        <w:t xml:space="preserve">ПРОЦЕДУРА </w:t>
      </w:r>
      <w:r w:rsidR="001E5599" w:rsidRPr="00915E15">
        <w:rPr>
          <w:rFonts w:ascii="Verdana" w:hAnsi="Verdana"/>
          <w:b/>
          <w:sz w:val="20"/>
          <w:szCs w:val="20"/>
          <w:lang w:val="bg-BG"/>
        </w:rPr>
        <w:t xml:space="preserve">ЗА ПОДБОР НА ПРОЕКТНИ ПРЕДЛОЖЕНИЯ </w:t>
      </w:r>
      <w:r w:rsidR="00FC208C" w:rsidRPr="00915E15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……………………………….</w:t>
      </w:r>
    </w:p>
    <w:p w:rsidR="002834CC" w:rsidRPr="002834CC" w:rsidRDefault="002834CC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E5599" w:rsidRDefault="001E5599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326814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</w:t>
      </w:r>
      <w:r w:rsidR="00326814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="00915E15">
        <w:rPr>
          <w:rFonts w:ascii="Verdana" w:hAnsi="Verdana"/>
          <w:b/>
          <w:sz w:val="20"/>
          <w:szCs w:val="20"/>
          <w:lang w:val="bg-BG"/>
        </w:rPr>
        <w:t>ДОПУСТИМОСТТА НА К</w:t>
      </w:r>
      <w:r w:rsidR="00326814">
        <w:rPr>
          <w:rFonts w:ascii="Verdana" w:hAnsi="Verdana"/>
          <w:b/>
          <w:sz w:val="20"/>
          <w:szCs w:val="20"/>
          <w:lang w:val="bg-BG"/>
        </w:rPr>
        <w:t>А</w:t>
      </w:r>
      <w:r w:rsidR="00915E15">
        <w:rPr>
          <w:rFonts w:ascii="Verdana" w:hAnsi="Verdana"/>
          <w:b/>
          <w:sz w:val="20"/>
          <w:szCs w:val="20"/>
          <w:lang w:val="bg-BG"/>
        </w:rPr>
        <w:t xml:space="preserve">НДИТАТА </w:t>
      </w:r>
    </w:p>
    <w:p w:rsidR="00F67775" w:rsidRPr="00FB7A0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F16CAE" w:rsidRPr="00FB7A05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4F6053">
        <w:rPr>
          <w:rFonts w:ascii="Verdana" w:eastAsia="Times New Roman" w:hAnsi="Verdana"/>
          <w:sz w:val="20"/>
          <w:szCs w:val="20"/>
          <w:lang w:val="bg-BG" w:eastAsia="bg-BG"/>
        </w:rPr>
        <w:t>..............................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1A02E1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....................</w:t>
      </w:r>
    </w:p>
    <w:p w:rsidR="000B7873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16CAE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:rsidR="00F16CAE" w:rsidRPr="00FB7A05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Pr="00FB7A05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44199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за изпълнение на проект 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10676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………………………………… </w:t>
      </w:r>
      <w:r w:rsidR="00EF1DCF" w:rsidRPr="00EF1DCF">
        <w:rPr>
          <w:rFonts w:ascii="Verdana" w:hAnsi="Verdana"/>
          <w:b/>
          <w:color w:val="000000"/>
          <w:sz w:val="20"/>
          <w:szCs w:val="20"/>
          <w:lang w:val="bg-BG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  <w:r w:rsidR="00910676">
        <w:rPr>
          <w:rFonts w:ascii="Verdana" w:hAnsi="Verdana"/>
          <w:b/>
          <w:color w:val="000000"/>
          <w:sz w:val="20"/>
          <w:szCs w:val="20"/>
          <w:lang w:val="bg-BG"/>
        </w:rPr>
        <w:t xml:space="preserve">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Програма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B7A05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енергия, енергийна ефективност и енергийна сигурност“</w:t>
      </w: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4F6053" w:rsidRDefault="004F6053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F6053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91067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:rsidR="00B944FD" w:rsidRPr="00FB7A05" w:rsidRDefault="00B944FD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52ECC" w:rsidRPr="00FB7A05" w:rsidRDefault="004F6053" w:rsidP="008A37DC">
      <w:pP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1. П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 xml:space="preserve">редставляваната от мен </w:t>
      </w:r>
      <w:r w:rsidR="001E59B1" w:rsidRPr="001E59B1">
        <w:rPr>
          <w:rFonts w:ascii="Verdana" w:hAnsi="Verdana"/>
          <w:b/>
          <w:sz w:val="20"/>
          <w:szCs w:val="20"/>
          <w:lang w:val="bg-BG"/>
        </w:rPr>
        <w:t>администрация/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>община ………………………</w:t>
      </w:r>
    </w:p>
    <w:p w:rsidR="00915E15" w:rsidRPr="004F6053" w:rsidRDefault="00915E15" w:rsidP="004F6053">
      <w:pPr>
        <w:pStyle w:val="ListParagraph"/>
        <w:numPr>
          <w:ilvl w:val="1"/>
          <w:numId w:val="5"/>
        </w:numPr>
        <w:tabs>
          <w:tab w:val="left" w:pos="1134"/>
        </w:tabs>
        <w:spacing w:before="120" w:after="0" w:line="360" w:lineRule="auto"/>
        <w:ind w:left="142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има </w:t>
      </w:r>
      <w:r w:rsidR="00452ECC"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/ няма </w:t>
      </w:r>
      <w:r w:rsidR="00452ECC" w:rsidRPr="004F6053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452ECC" w:rsidRPr="004F6053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452ECC" w:rsidRPr="004F6053">
        <w:rPr>
          <w:rFonts w:ascii="Verdana" w:eastAsia="Times New Roman" w:hAnsi="Verdana"/>
          <w:sz w:val="20"/>
          <w:szCs w:val="20"/>
          <w:lang w:val="bg-BG" w:eastAsia="bg-BG"/>
        </w:rPr>
        <w:t xml:space="preserve">) </w:t>
      </w: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задължения за данъци и задължителни осигурителни вноски по смисъла на </w:t>
      </w:r>
      <w:hyperlink r:id="rId8" w:anchor="p35632905" w:tgtFrame="_blank" w:history="1">
        <w:r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162, ал. 2, т. 1 от Данъчно-осигурителния процесуален кодекс</w:t>
        </w:r>
      </w:hyperlink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 и лихвите по тях към държавата, доказани с влязъл в сила акт на компетентен орган, освен когато размерът на неплатените дължими данъци или </w:t>
      </w:r>
      <w:proofErr w:type="spellStart"/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>социалноосигурителни</w:t>
      </w:r>
      <w:proofErr w:type="spellEnd"/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 вноски е до 1 на сто от сумата на годишния бюджет за последната година, но не повече от 50 000 лв.</w:t>
      </w:r>
    </w:p>
    <w:p w:rsidR="00915E15" w:rsidRPr="00915E15" w:rsidRDefault="003F77E3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lastRenderedPageBreak/>
        <w:t>има / няма</w:t>
      </w:r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установено с влязло в сила наказателно постановление или съдебно решение, нарушение на </w:t>
      </w:r>
      <w:hyperlink r:id="rId9" w:anchor="p598754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61,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0" w:anchor="p598826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62,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11" w:anchor="p598826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3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2" w:anchor="p598788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63,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13" w:anchor="p598788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2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4" w:anchor="p598759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118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5" w:anchor="p598699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128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6" w:anchor="p36456930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228, ал. 3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7" w:anchor="p5987740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245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 </w:t>
      </w:r>
      <w:hyperlink r:id="rId18" w:anchor="p598775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301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– </w:t>
      </w:r>
      <w:hyperlink r:id="rId19" w:anchor="p5987995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305 от Кодекса на труда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20" w:anchor="p37429892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13, ал. 1 от Закона за трудовата миграция и трудовата мобилност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>;</w:t>
      </w:r>
    </w:p>
    <w:p w:rsidR="00C90448" w:rsidRPr="00FB7A05" w:rsidRDefault="00915E15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има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>/ няма</w:t>
      </w:r>
      <w:r w:rsidR="003F77E3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(невярното се зачертава) </w:t>
      </w: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неизпълнено разпореждане на Европейската комисия за възстановяване на предоставената им неправомерна и </w:t>
      </w:r>
      <w:r w:rsidR="00C90448" w:rsidRPr="00FB7A05">
        <w:rPr>
          <w:rFonts w:ascii="Verdana" w:eastAsia="Times New Roman" w:hAnsi="Verdana"/>
          <w:sz w:val="20"/>
          <w:szCs w:val="20"/>
          <w:lang w:val="bg-BG" w:eastAsia="ar-SA"/>
        </w:rPr>
        <w:t>несъвместима държавна помощ;</w:t>
      </w:r>
    </w:p>
    <w:p w:rsidR="00C90448" w:rsidRPr="00FB7A05" w:rsidRDefault="00C90448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всички документи, представени с проектното предложение от името на представляваната от мен </w:t>
      </w:r>
      <w:proofErr w:type="spellStart"/>
      <w:r w:rsidR="001E59B1" w:rsidRPr="001E59B1">
        <w:rPr>
          <w:rFonts w:ascii="Verdana" w:eastAsia="Times New Roman" w:hAnsi="Verdana"/>
          <w:sz w:val="20"/>
          <w:szCs w:val="20"/>
          <w:lang w:eastAsia="ar-SA"/>
        </w:rPr>
        <w:t>администрация</w:t>
      </w:r>
      <w:proofErr w:type="spellEnd"/>
      <w:r w:rsidR="001E59B1" w:rsidRPr="001E59B1">
        <w:rPr>
          <w:rFonts w:ascii="Verdana" w:eastAsia="Times New Roman" w:hAnsi="Verdana"/>
          <w:sz w:val="20"/>
          <w:szCs w:val="20"/>
          <w:lang w:eastAsia="ar-SA"/>
        </w:rPr>
        <w:t>/</w:t>
      </w:r>
      <w:r w:rsidRPr="001E59B1">
        <w:rPr>
          <w:rFonts w:ascii="Verdana" w:eastAsia="Times New Roman" w:hAnsi="Verdana"/>
          <w:sz w:val="20"/>
          <w:szCs w:val="20"/>
          <w:lang w:val="bg-BG" w:eastAsia="ar-SA"/>
        </w:rPr>
        <w:t>община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 …………….. са верни.</w:t>
      </w:r>
    </w:p>
    <w:p w:rsidR="0078499D" w:rsidRPr="0078499D" w:rsidRDefault="0078499D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2.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съм осъден / Осъден съм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78499D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) с влязла в сила присъда за престъпление по чл. 108а, чл. 159а – 159г, чл. 172, чл. 192а, чл. 194 – 217, чл. 219 – 252, чл. 253 – 260, чл. 301 – 307, чл. 321, 321а и чл. 352 – 353е от Наказателния кодекс или за престъпление, аналогично на изброените, в друга държава членка или трета страна;</w:t>
      </w:r>
    </w:p>
    <w:p w:rsidR="00915E15" w:rsidRPr="00915E15" w:rsidRDefault="0078499D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3. З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 xml:space="preserve">а мен като представляващ </w:t>
      </w:r>
      <w:r w:rsidR="001E59B1" w:rsidRPr="001E59B1">
        <w:rPr>
          <w:rFonts w:ascii="Verdana" w:eastAsia="Times New Roman" w:hAnsi="Verdana"/>
          <w:sz w:val="20"/>
          <w:szCs w:val="20"/>
          <w:lang w:val="bg-BG" w:eastAsia="bg-BG"/>
        </w:rPr>
        <w:t>администрация/</w:t>
      </w:r>
      <w:bookmarkStart w:id="0" w:name="_GoBack"/>
      <w:bookmarkEnd w:id="0"/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община …………………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…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е налице конфликт на интереси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, който не може да бъде отстранен;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915E15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02302E">
      <w:headerReference w:type="first" r:id="rId21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7A2" w:rsidRDefault="002B47A2">
      <w:pPr>
        <w:spacing w:after="0" w:line="240" w:lineRule="auto"/>
      </w:pPr>
      <w:r>
        <w:separator/>
      </w:r>
    </w:p>
  </w:endnote>
  <w:endnote w:type="continuationSeparator" w:id="0">
    <w:p w:rsidR="002B47A2" w:rsidRDefault="002B4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7A2" w:rsidRDefault="002B47A2">
      <w:pPr>
        <w:spacing w:after="0" w:line="240" w:lineRule="auto"/>
      </w:pPr>
      <w:r>
        <w:separator/>
      </w:r>
    </w:p>
  </w:footnote>
  <w:footnote w:type="continuationSeparator" w:id="0">
    <w:p w:rsidR="002B47A2" w:rsidRDefault="002B4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02302E" w:rsidRPr="0073272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12BF813D" wp14:editId="57CDB7DB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02302E" w:rsidRPr="0073272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2302E"/>
    <w:rsid w:val="000A4E81"/>
    <w:rsid w:val="000B7873"/>
    <w:rsid w:val="000C2622"/>
    <w:rsid w:val="000C48F8"/>
    <w:rsid w:val="000D4340"/>
    <w:rsid w:val="00115F5F"/>
    <w:rsid w:val="00131F24"/>
    <w:rsid w:val="00181C28"/>
    <w:rsid w:val="001A02E1"/>
    <w:rsid w:val="001E5599"/>
    <w:rsid w:val="001E59B1"/>
    <w:rsid w:val="002761F7"/>
    <w:rsid w:val="00280A64"/>
    <w:rsid w:val="002834CC"/>
    <w:rsid w:val="002A3E70"/>
    <w:rsid w:val="002B47A2"/>
    <w:rsid w:val="002D0B01"/>
    <w:rsid w:val="002E0970"/>
    <w:rsid w:val="00326814"/>
    <w:rsid w:val="003D11FF"/>
    <w:rsid w:val="003E209D"/>
    <w:rsid w:val="003F77E3"/>
    <w:rsid w:val="003F7FE9"/>
    <w:rsid w:val="00441992"/>
    <w:rsid w:val="00452ECC"/>
    <w:rsid w:val="004A5CB7"/>
    <w:rsid w:val="004F6053"/>
    <w:rsid w:val="005462DF"/>
    <w:rsid w:val="005B504B"/>
    <w:rsid w:val="006074D8"/>
    <w:rsid w:val="00662BFD"/>
    <w:rsid w:val="006C248D"/>
    <w:rsid w:val="00712604"/>
    <w:rsid w:val="007553DC"/>
    <w:rsid w:val="0078499D"/>
    <w:rsid w:val="007C6823"/>
    <w:rsid w:val="0085314A"/>
    <w:rsid w:val="008A37DC"/>
    <w:rsid w:val="00910676"/>
    <w:rsid w:val="00915E15"/>
    <w:rsid w:val="00984B16"/>
    <w:rsid w:val="009C2AA2"/>
    <w:rsid w:val="009F15A9"/>
    <w:rsid w:val="00AB59B8"/>
    <w:rsid w:val="00B14F8C"/>
    <w:rsid w:val="00B16AFE"/>
    <w:rsid w:val="00B92432"/>
    <w:rsid w:val="00B944FD"/>
    <w:rsid w:val="00BB4483"/>
    <w:rsid w:val="00C7446C"/>
    <w:rsid w:val="00C82AD2"/>
    <w:rsid w:val="00C90448"/>
    <w:rsid w:val="00CB2389"/>
    <w:rsid w:val="00CC264C"/>
    <w:rsid w:val="00CD5A05"/>
    <w:rsid w:val="00CF28D9"/>
    <w:rsid w:val="00D21ED8"/>
    <w:rsid w:val="00D33F0E"/>
    <w:rsid w:val="00DB37ED"/>
    <w:rsid w:val="00DE64E8"/>
    <w:rsid w:val="00E25B0E"/>
    <w:rsid w:val="00E261E1"/>
    <w:rsid w:val="00E36375"/>
    <w:rsid w:val="00EC3A7E"/>
    <w:rsid w:val="00EF1DCF"/>
    <w:rsid w:val="00F16CAE"/>
    <w:rsid w:val="00F34AE1"/>
    <w:rsid w:val="00F567B8"/>
    <w:rsid w:val="00F67775"/>
    <w:rsid w:val="00FB50C6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FB5F93-0DF3-4B87-B9CF-DE3801FCA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204216" TargetMode="External"/><Relationship Id="rId13" Type="http://schemas.openxmlformats.org/officeDocument/2006/relationships/hyperlink" Target="https://web.apis.bg/p.php?i=491209" TargetMode="External"/><Relationship Id="rId18" Type="http://schemas.openxmlformats.org/officeDocument/2006/relationships/hyperlink" Target="https://web.apis.bg/p.php?i=491209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eb.apis.bg/p.php?i=491209" TargetMode="External"/><Relationship Id="rId17" Type="http://schemas.openxmlformats.org/officeDocument/2006/relationships/hyperlink" Target="https://web.apis.bg/p.php?i=4912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b.apis.bg/p.php?i=491209" TargetMode="External"/><Relationship Id="rId20" Type="http://schemas.openxmlformats.org/officeDocument/2006/relationships/hyperlink" Target="https://web.apis.bg/p.php?i=279799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.apis.bg/p.php?i=4912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eb.apis.bg/p.php?i=49120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eb.apis.bg/p.php?i=491209" TargetMode="External"/><Relationship Id="rId19" Type="http://schemas.openxmlformats.org/officeDocument/2006/relationships/hyperlink" Target="https://web.apis.bg/p.php?i=4912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apis.bg/p.php?i=491209" TargetMode="External"/><Relationship Id="rId14" Type="http://schemas.openxmlformats.org/officeDocument/2006/relationships/hyperlink" Target="https://web.apis.bg/p.php?i=491209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4B04C-22AC-414B-B956-8A564A0EA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9</cp:revision>
  <cp:lastPrinted>2018-12-02T13:50:00Z</cp:lastPrinted>
  <dcterms:created xsi:type="dcterms:W3CDTF">2019-04-03T06:13:00Z</dcterms:created>
  <dcterms:modified xsi:type="dcterms:W3CDTF">2020-10-20T07:45:00Z</dcterms:modified>
</cp:coreProperties>
</file>