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1E3" w:rsidRPr="009C0962" w:rsidRDefault="00F341E3" w:rsidP="00F341E3">
      <w:pPr>
        <w:pStyle w:val="Style29"/>
        <w:widowControl/>
        <w:tabs>
          <w:tab w:val="left" w:pos="226"/>
        </w:tabs>
        <w:spacing w:before="120" w:line="320" w:lineRule="exact"/>
        <w:ind w:right="10"/>
        <w:jc w:val="center"/>
        <w:rPr>
          <w:rStyle w:val="FontStyle42"/>
          <w:b/>
          <w:sz w:val="24"/>
          <w:szCs w:val="24"/>
          <w:lang w:eastAsia="en-US"/>
        </w:rPr>
      </w:pPr>
      <w:bookmarkStart w:id="0" w:name="_Toc315868437"/>
      <w:r w:rsidRPr="009C0962">
        <w:rPr>
          <w:rStyle w:val="FontStyle42"/>
          <w:b/>
          <w:sz w:val="24"/>
          <w:szCs w:val="24"/>
          <w:lang w:eastAsia="en-US"/>
        </w:rPr>
        <w:t>Фонд за двустранни взаимоотношения на програмно ниво</w:t>
      </w:r>
    </w:p>
    <w:p w:rsidR="007F772F" w:rsidRPr="00E01BB0" w:rsidRDefault="007F772F" w:rsidP="0015480F">
      <w:pPr>
        <w:pStyle w:val="Style29"/>
        <w:widowControl/>
        <w:numPr>
          <w:ilvl w:val="0"/>
          <w:numId w:val="9"/>
        </w:numPr>
        <w:tabs>
          <w:tab w:val="clear" w:pos="720"/>
          <w:tab w:val="num" w:pos="0"/>
          <w:tab w:val="left" w:pos="226"/>
        </w:tabs>
        <w:spacing w:before="120" w:beforeAutospacing="1" w:line="240" w:lineRule="auto"/>
        <w:ind w:left="0" w:right="10" w:firstLine="0"/>
        <w:rPr>
          <w:rStyle w:val="FontStyle42"/>
          <w:sz w:val="22"/>
          <w:szCs w:val="22"/>
          <w:lang w:eastAsia="en-US"/>
        </w:rPr>
      </w:pPr>
      <w:r w:rsidRPr="00E01BB0">
        <w:rPr>
          <w:rStyle w:val="FontStyle42"/>
          <w:b/>
          <w:sz w:val="22"/>
          <w:szCs w:val="22"/>
          <w:lang w:eastAsia="en-US"/>
        </w:rPr>
        <w:t>Бюджет:</w:t>
      </w:r>
      <w:r w:rsidRPr="00E01BB0">
        <w:rPr>
          <w:rStyle w:val="FontStyle42"/>
          <w:sz w:val="22"/>
          <w:szCs w:val="22"/>
          <w:lang w:eastAsia="en-US"/>
        </w:rPr>
        <w:t xml:space="preserve"> </w:t>
      </w:r>
      <w:r w:rsidR="003C5C3E" w:rsidRPr="00E01BB0">
        <w:rPr>
          <w:rStyle w:val="FontStyle42"/>
          <w:b/>
          <w:color w:val="2E74B5" w:themeColor="accent1" w:themeShade="BF"/>
          <w:sz w:val="22"/>
          <w:szCs w:val="22"/>
          <w:lang w:eastAsia="en-US"/>
        </w:rPr>
        <w:t>75</w:t>
      </w:r>
      <w:r w:rsidR="00073A5F" w:rsidRPr="00E01BB0">
        <w:rPr>
          <w:rStyle w:val="FontStyle42"/>
          <w:b/>
          <w:color w:val="2E74B5" w:themeColor="accent1" w:themeShade="BF"/>
          <w:sz w:val="22"/>
          <w:szCs w:val="22"/>
          <w:lang w:eastAsia="en-US"/>
        </w:rPr>
        <w:t xml:space="preserve"> 000</w:t>
      </w:r>
      <w:r w:rsidR="00A91EB1" w:rsidRPr="00E01BB0">
        <w:rPr>
          <w:rStyle w:val="FontStyle42"/>
          <w:b/>
          <w:color w:val="2E74B5" w:themeColor="accent1" w:themeShade="BF"/>
          <w:sz w:val="22"/>
          <w:szCs w:val="22"/>
          <w:lang w:eastAsia="en-US"/>
        </w:rPr>
        <w:t xml:space="preserve"> евро</w:t>
      </w:r>
      <w:r w:rsidR="00A91EB1" w:rsidRPr="00E01BB0">
        <w:rPr>
          <w:rStyle w:val="FontStyle42"/>
          <w:color w:val="2E74B5" w:themeColor="accent1" w:themeShade="BF"/>
          <w:sz w:val="22"/>
          <w:szCs w:val="22"/>
          <w:lang w:eastAsia="en-US"/>
        </w:rPr>
        <w:t xml:space="preserve"> </w:t>
      </w:r>
    </w:p>
    <w:p w:rsidR="00A91EB1" w:rsidRPr="009C0962" w:rsidRDefault="0098790E" w:rsidP="00A470F6">
      <w:pPr>
        <w:jc w:val="both"/>
        <w:rPr>
          <w:sz w:val="22"/>
          <w:szCs w:val="22"/>
        </w:rPr>
      </w:pPr>
      <w:r w:rsidRPr="009C0962">
        <w:rPr>
          <w:sz w:val="22"/>
          <w:szCs w:val="22"/>
        </w:rPr>
        <w:t>Двустранният</w:t>
      </w:r>
      <w:r w:rsidR="00A91EB1" w:rsidRPr="009C0962">
        <w:rPr>
          <w:sz w:val="22"/>
          <w:szCs w:val="22"/>
        </w:rPr>
        <w:t xml:space="preserve"> фонд е отворен за подаване на заявления </w:t>
      </w:r>
      <w:r w:rsidR="00013EE0" w:rsidRPr="009C0962">
        <w:rPr>
          <w:sz w:val="22"/>
          <w:szCs w:val="22"/>
        </w:rPr>
        <w:t>за</w:t>
      </w:r>
      <w:r w:rsidR="00D364BA">
        <w:rPr>
          <w:sz w:val="22"/>
          <w:szCs w:val="22"/>
          <w:lang w:val="en-US"/>
        </w:rPr>
        <w:t xml:space="preserve"> </w:t>
      </w:r>
      <w:r w:rsidR="00D364BA">
        <w:rPr>
          <w:sz w:val="22"/>
          <w:szCs w:val="22"/>
        </w:rPr>
        <w:t>предварително одобрение/</w:t>
      </w:r>
      <w:r w:rsidR="00013EE0" w:rsidRPr="009C0962">
        <w:rPr>
          <w:sz w:val="22"/>
          <w:szCs w:val="22"/>
        </w:rPr>
        <w:t xml:space="preserve">възстановяване на средства </w:t>
      </w:r>
      <w:r w:rsidR="00E01BB0" w:rsidRPr="00E01BB0">
        <w:rPr>
          <w:b/>
          <w:sz w:val="22"/>
          <w:szCs w:val="22"/>
        </w:rPr>
        <w:t>преди</w:t>
      </w:r>
      <w:r w:rsidR="002F45B2" w:rsidRPr="00E01BB0">
        <w:rPr>
          <w:b/>
          <w:sz w:val="22"/>
          <w:szCs w:val="22"/>
          <w:lang w:val="en-US"/>
        </w:rPr>
        <w:t xml:space="preserve"> </w:t>
      </w:r>
      <w:r w:rsidR="00013EE0" w:rsidRPr="009C0962">
        <w:rPr>
          <w:sz w:val="22"/>
          <w:szCs w:val="22"/>
        </w:rPr>
        <w:t xml:space="preserve">издаването на </w:t>
      </w:r>
      <w:r w:rsidR="002F45B2" w:rsidRPr="009C0962">
        <w:rPr>
          <w:sz w:val="22"/>
          <w:szCs w:val="22"/>
        </w:rPr>
        <w:t>решение за</w:t>
      </w:r>
      <w:r w:rsidRPr="009C0962">
        <w:rPr>
          <w:sz w:val="22"/>
          <w:szCs w:val="22"/>
          <w:lang w:val="en-US"/>
        </w:rPr>
        <w:t xml:space="preserve"> </w:t>
      </w:r>
      <w:r w:rsidR="00D364BA">
        <w:rPr>
          <w:sz w:val="22"/>
          <w:szCs w:val="22"/>
        </w:rPr>
        <w:t>одобрение на проект</w:t>
      </w:r>
      <w:r w:rsidRPr="009C0962">
        <w:rPr>
          <w:sz w:val="22"/>
          <w:szCs w:val="22"/>
        </w:rPr>
        <w:t xml:space="preserve"> или до</w:t>
      </w:r>
      <w:r w:rsidR="00A91EB1" w:rsidRPr="009C0962">
        <w:rPr>
          <w:sz w:val="22"/>
          <w:szCs w:val="22"/>
        </w:rPr>
        <w:t xml:space="preserve"> изчерпване на средствата</w:t>
      </w:r>
      <w:r w:rsidR="00013EE0" w:rsidRPr="009C0962">
        <w:rPr>
          <w:sz w:val="22"/>
          <w:szCs w:val="22"/>
        </w:rPr>
        <w:t xml:space="preserve"> от фонда</w:t>
      </w:r>
      <w:r w:rsidR="00A91EB1" w:rsidRPr="009C0962">
        <w:rPr>
          <w:sz w:val="22"/>
          <w:szCs w:val="22"/>
        </w:rPr>
        <w:t>.</w:t>
      </w:r>
    </w:p>
    <w:p w:rsidR="00A470F6" w:rsidRPr="009C0962" w:rsidRDefault="007F772F" w:rsidP="00A470F6">
      <w:pPr>
        <w:numPr>
          <w:ilvl w:val="0"/>
          <w:numId w:val="9"/>
        </w:numPr>
        <w:tabs>
          <w:tab w:val="clear" w:pos="720"/>
          <w:tab w:val="num" w:pos="360"/>
        </w:tabs>
        <w:spacing w:before="100" w:beforeAutospacing="1"/>
        <w:ind w:left="270" w:hanging="270"/>
        <w:jc w:val="both"/>
        <w:rPr>
          <w:rStyle w:val="FontStyle42"/>
          <w:sz w:val="22"/>
          <w:szCs w:val="22"/>
          <w:lang w:eastAsia="en-US"/>
        </w:rPr>
      </w:pPr>
      <w:r w:rsidRPr="009C0962">
        <w:rPr>
          <w:rStyle w:val="FontStyle42"/>
          <w:b/>
          <w:sz w:val="22"/>
          <w:szCs w:val="22"/>
          <w:lang w:eastAsia="en-US"/>
        </w:rPr>
        <w:t>Цел:</w:t>
      </w:r>
      <w:r w:rsidRPr="009C0962">
        <w:rPr>
          <w:rStyle w:val="FontStyle42"/>
          <w:sz w:val="22"/>
          <w:szCs w:val="22"/>
          <w:lang w:eastAsia="en-US"/>
        </w:rPr>
        <w:t xml:space="preserve"> </w:t>
      </w:r>
    </w:p>
    <w:p w:rsidR="007F772F" w:rsidRPr="009C0962" w:rsidRDefault="00A470F6" w:rsidP="00A470F6">
      <w:pPr>
        <w:tabs>
          <w:tab w:val="left" w:pos="0"/>
        </w:tabs>
        <w:jc w:val="both"/>
        <w:rPr>
          <w:rStyle w:val="FontStyle42"/>
          <w:b/>
          <w:sz w:val="22"/>
          <w:szCs w:val="22"/>
          <w:lang w:val="ru-RU"/>
        </w:rPr>
      </w:pPr>
      <w:r w:rsidRPr="009C0962">
        <w:rPr>
          <w:rStyle w:val="FontStyle42"/>
          <w:sz w:val="22"/>
          <w:szCs w:val="22"/>
          <w:lang w:eastAsia="en-US"/>
        </w:rPr>
        <w:t>Н</w:t>
      </w:r>
      <w:r w:rsidR="007F772F" w:rsidRPr="009C0962">
        <w:rPr>
          <w:rStyle w:val="FontStyle42"/>
          <w:sz w:val="22"/>
          <w:szCs w:val="22"/>
          <w:lang w:eastAsia="en-US"/>
        </w:rPr>
        <w:t xml:space="preserve">амирането на проектни партньори от </w:t>
      </w:r>
      <w:r w:rsidR="0098790E" w:rsidRPr="009C0962">
        <w:rPr>
          <w:rStyle w:val="FontStyle42"/>
          <w:sz w:val="22"/>
          <w:szCs w:val="22"/>
          <w:lang w:eastAsia="en-US"/>
        </w:rPr>
        <w:t xml:space="preserve">страните - </w:t>
      </w:r>
      <w:r w:rsidR="007F772F" w:rsidRPr="009C0962">
        <w:rPr>
          <w:rStyle w:val="FontStyle42"/>
          <w:sz w:val="22"/>
          <w:szCs w:val="22"/>
          <w:lang w:eastAsia="en-US"/>
        </w:rPr>
        <w:t>донори преди или по време на изготвянето на проект</w:t>
      </w:r>
      <w:r w:rsidR="0098790E" w:rsidRPr="009C0962">
        <w:rPr>
          <w:rStyle w:val="FontStyle42"/>
          <w:sz w:val="22"/>
          <w:szCs w:val="22"/>
          <w:lang w:eastAsia="en-US"/>
        </w:rPr>
        <w:t xml:space="preserve">ното </w:t>
      </w:r>
      <w:bookmarkStart w:id="1" w:name="_GoBack"/>
      <w:bookmarkEnd w:id="1"/>
      <w:r w:rsidR="0098790E" w:rsidRPr="009C0962">
        <w:rPr>
          <w:rStyle w:val="FontStyle42"/>
          <w:sz w:val="22"/>
          <w:szCs w:val="22"/>
          <w:lang w:eastAsia="en-US"/>
        </w:rPr>
        <w:t>предложение</w:t>
      </w:r>
      <w:r w:rsidR="007F772F" w:rsidRPr="009C0962">
        <w:rPr>
          <w:rStyle w:val="FontStyle42"/>
          <w:sz w:val="22"/>
          <w:szCs w:val="22"/>
          <w:lang w:eastAsia="en-US"/>
        </w:rPr>
        <w:t>,</w:t>
      </w:r>
      <w:r w:rsidR="002F45B2" w:rsidRPr="009C0962">
        <w:rPr>
          <w:rStyle w:val="FontStyle42"/>
          <w:sz w:val="22"/>
          <w:szCs w:val="22"/>
          <w:lang w:eastAsia="en-US"/>
        </w:rPr>
        <w:t xml:space="preserve"> укрепване на партньорски взаимоотношения,</w:t>
      </w:r>
      <w:r w:rsidR="0098790E" w:rsidRPr="009C0962">
        <w:rPr>
          <w:rStyle w:val="FontStyle42"/>
          <w:sz w:val="22"/>
          <w:szCs w:val="22"/>
          <w:lang w:eastAsia="en-US"/>
        </w:rPr>
        <w:t xml:space="preserve"> подписване на партньорски споразумения, обмяна на опит, споделяне и трансфер</w:t>
      </w:r>
      <w:r w:rsidR="007F772F" w:rsidRPr="009C0962">
        <w:rPr>
          <w:rStyle w:val="FontStyle42"/>
          <w:sz w:val="22"/>
          <w:szCs w:val="22"/>
          <w:lang w:eastAsia="en-US"/>
        </w:rPr>
        <w:t xml:space="preserve"> на знания, технологии, </w:t>
      </w:r>
      <w:r w:rsidR="0098790E" w:rsidRPr="009C0962">
        <w:rPr>
          <w:rStyle w:val="FontStyle42"/>
          <w:sz w:val="22"/>
          <w:szCs w:val="22"/>
          <w:lang w:eastAsia="en-US"/>
        </w:rPr>
        <w:t>както и</w:t>
      </w:r>
      <w:r w:rsidR="007F772F" w:rsidRPr="009C0962">
        <w:rPr>
          <w:rStyle w:val="FontStyle42"/>
          <w:sz w:val="22"/>
          <w:szCs w:val="22"/>
          <w:lang w:eastAsia="en-US"/>
        </w:rPr>
        <w:t xml:space="preserve"> най-добрите практики между</w:t>
      </w:r>
      <w:r w:rsidR="0098790E" w:rsidRPr="009C0962">
        <w:rPr>
          <w:rStyle w:val="FontStyle42"/>
          <w:sz w:val="22"/>
          <w:szCs w:val="22"/>
          <w:lang w:eastAsia="en-US"/>
        </w:rPr>
        <w:t xml:space="preserve"> проектните изпълнители </w:t>
      </w:r>
      <w:r w:rsidR="007F772F" w:rsidRPr="009C0962">
        <w:rPr>
          <w:rStyle w:val="FontStyle42"/>
          <w:sz w:val="22"/>
          <w:szCs w:val="22"/>
          <w:lang w:eastAsia="en-US"/>
        </w:rPr>
        <w:t>и партньорите.</w:t>
      </w:r>
    </w:p>
    <w:p w:rsidR="0098790E" w:rsidRPr="009C0962" w:rsidRDefault="001D32A8" w:rsidP="00A470F6">
      <w:pPr>
        <w:pStyle w:val="Style33"/>
        <w:widowControl/>
        <w:tabs>
          <w:tab w:val="num" w:pos="0"/>
          <w:tab w:val="left" w:pos="365"/>
        </w:tabs>
        <w:spacing w:before="100" w:beforeAutospacing="1" w:line="240" w:lineRule="auto"/>
        <w:ind w:right="10" w:firstLine="0"/>
        <w:rPr>
          <w:rStyle w:val="FontStyle42"/>
          <w:sz w:val="22"/>
          <w:szCs w:val="22"/>
          <w:lang w:eastAsia="en-US"/>
        </w:rPr>
      </w:pPr>
      <w:r w:rsidRPr="009C0962">
        <w:rPr>
          <w:rStyle w:val="FontStyle42"/>
          <w:b/>
          <w:sz w:val="22"/>
          <w:szCs w:val="22"/>
          <w:lang w:eastAsia="en-US"/>
        </w:rPr>
        <w:t>3.</w:t>
      </w:r>
      <w:r w:rsidRPr="009C0962">
        <w:rPr>
          <w:rStyle w:val="FontStyle42"/>
          <w:sz w:val="22"/>
          <w:szCs w:val="22"/>
          <w:lang w:eastAsia="en-US"/>
        </w:rPr>
        <w:t xml:space="preserve"> </w:t>
      </w:r>
      <w:r w:rsidRPr="009C0962">
        <w:rPr>
          <w:rStyle w:val="FontStyle42"/>
          <w:b/>
          <w:sz w:val="22"/>
          <w:szCs w:val="22"/>
          <w:lang w:eastAsia="en-US"/>
        </w:rPr>
        <w:t>Допустими бенефициенти:</w:t>
      </w:r>
      <w:r w:rsidRPr="009C0962">
        <w:rPr>
          <w:rStyle w:val="FontStyle42"/>
          <w:sz w:val="22"/>
          <w:szCs w:val="22"/>
          <w:lang w:eastAsia="en-US"/>
        </w:rPr>
        <w:t xml:space="preserve"> </w:t>
      </w:r>
    </w:p>
    <w:p w:rsidR="00AB5982" w:rsidRDefault="00D364BA" w:rsidP="00A470F6">
      <w:pPr>
        <w:pStyle w:val="Style33"/>
        <w:widowControl/>
        <w:tabs>
          <w:tab w:val="num" w:pos="0"/>
          <w:tab w:val="left" w:pos="365"/>
        </w:tabs>
        <w:spacing w:before="120" w:line="240" w:lineRule="auto"/>
        <w:ind w:right="10" w:firstLine="0"/>
        <w:rPr>
          <w:rStyle w:val="FontStyle42"/>
          <w:sz w:val="22"/>
          <w:szCs w:val="22"/>
          <w:lang w:eastAsia="en-US"/>
        </w:rPr>
      </w:pPr>
      <w:r w:rsidRPr="00734E15">
        <w:rPr>
          <w:rStyle w:val="FontStyle42"/>
          <w:b/>
          <w:i/>
          <w:sz w:val="22"/>
          <w:szCs w:val="22"/>
          <w:lang w:eastAsia="en-US"/>
        </w:rPr>
        <w:t xml:space="preserve">Всички </w:t>
      </w:r>
      <w:r w:rsidR="00015BA5" w:rsidRPr="00734E15">
        <w:rPr>
          <w:rStyle w:val="FontStyle42"/>
          <w:b/>
          <w:i/>
          <w:sz w:val="22"/>
          <w:szCs w:val="22"/>
          <w:lang w:eastAsia="en-US"/>
        </w:rPr>
        <w:t xml:space="preserve">допустими </w:t>
      </w:r>
      <w:r w:rsidRPr="00734E15">
        <w:rPr>
          <w:rStyle w:val="FontStyle42"/>
          <w:b/>
          <w:i/>
          <w:sz w:val="22"/>
          <w:szCs w:val="22"/>
          <w:lang w:eastAsia="en-US"/>
        </w:rPr>
        <w:t>к</w:t>
      </w:r>
      <w:r w:rsidR="00073A5F" w:rsidRPr="00734E15">
        <w:rPr>
          <w:rStyle w:val="FontStyle42"/>
          <w:b/>
          <w:i/>
          <w:sz w:val="22"/>
          <w:szCs w:val="22"/>
          <w:lang w:eastAsia="en-US"/>
        </w:rPr>
        <w:t>андидати</w:t>
      </w:r>
      <w:r w:rsidR="00073A5F">
        <w:rPr>
          <w:rStyle w:val="FontStyle42"/>
          <w:sz w:val="22"/>
          <w:szCs w:val="22"/>
          <w:lang w:eastAsia="en-US"/>
        </w:rPr>
        <w:t xml:space="preserve"> за </w:t>
      </w:r>
      <w:r w:rsidR="008E0D69">
        <w:rPr>
          <w:rStyle w:val="FontStyle42"/>
          <w:sz w:val="22"/>
          <w:szCs w:val="22"/>
          <w:lang w:eastAsia="en-US"/>
        </w:rPr>
        <w:t xml:space="preserve">финансиране на </w:t>
      </w:r>
      <w:r w:rsidR="0098790E" w:rsidRPr="009C0962">
        <w:rPr>
          <w:rStyle w:val="FontStyle42"/>
          <w:sz w:val="22"/>
          <w:szCs w:val="22"/>
          <w:lang w:eastAsia="en-US"/>
        </w:rPr>
        <w:t xml:space="preserve">проекти по Програма „Местно развитие, намаляване на бедността и подобрено включване на уязвими групи“, както и </w:t>
      </w:r>
      <w:r w:rsidR="0098790E" w:rsidRPr="00734E15">
        <w:rPr>
          <w:rStyle w:val="FontStyle42"/>
          <w:b/>
          <w:i/>
          <w:sz w:val="22"/>
          <w:szCs w:val="22"/>
          <w:lang w:eastAsia="en-US"/>
        </w:rPr>
        <w:t>техните потенциални партньори</w:t>
      </w:r>
      <w:r w:rsidR="00734E15">
        <w:rPr>
          <w:rStyle w:val="FontStyle42"/>
          <w:b/>
          <w:i/>
          <w:sz w:val="22"/>
          <w:szCs w:val="22"/>
          <w:lang w:val="en-US" w:eastAsia="en-US"/>
        </w:rPr>
        <w:t xml:space="preserve"> </w:t>
      </w:r>
      <w:r w:rsidR="00734E15">
        <w:rPr>
          <w:rStyle w:val="FontStyle42"/>
          <w:b/>
          <w:i/>
          <w:sz w:val="22"/>
          <w:szCs w:val="22"/>
          <w:lang w:eastAsia="en-US"/>
        </w:rPr>
        <w:t>от страните-донори</w:t>
      </w:r>
      <w:r w:rsidR="0098790E" w:rsidRPr="009C0962">
        <w:rPr>
          <w:rStyle w:val="FontStyle42"/>
          <w:sz w:val="22"/>
          <w:szCs w:val="22"/>
          <w:lang w:eastAsia="en-US"/>
        </w:rPr>
        <w:t xml:space="preserve">. </w:t>
      </w:r>
      <w:r w:rsidR="00025DA0" w:rsidRPr="009C0962">
        <w:rPr>
          <w:rStyle w:val="FontStyle42"/>
          <w:sz w:val="22"/>
          <w:szCs w:val="22"/>
          <w:lang w:eastAsia="en-US"/>
        </w:rPr>
        <w:t>Финансирането</w:t>
      </w:r>
      <w:r w:rsidR="00ED7F36" w:rsidRPr="009C0962">
        <w:rPr>
          <w:rStyle w:val="FontStyle42"/>
          <w:sz w:val="22"/>
          <w:szCs w:val="22"/>
          <w:lang w:eastAsia="en-US"/>
        </w:rPr>
        <w:t xml:space="preserve"> по фонда за двустранни взаимоотношения</w:t>
      </w:r>
      <w:r w:rsidR="00025DA0" w:rsidRPr="009C0962">
        <w:rPr>
          <w:rStyle w:val="FontStyle42"/>
          <w:sz w:val="22"/>
          <w:szCs w:val="22"/>
          <w:lang w:eastAsia="en-US"/>
        </w:rPr>
        <w:t xml:space="preserve"> ще се разглежда като допълнителен източник на финансиране, т.е. различен от бюджета на проекта.</w:t>
      </w:r>
      <w:r w:rsidR="00946465">
        <w:rPr>
          <w:rStyle w:val="FontStyle42"/>
          <w:sz w:val="22"/>
          <w:szCs w:val="22"/>
          <w:lang w:eastAsia="en-US"/>
        </w:rPr>
        <w:t xml:space="preserve"> </w:t>
      </w:r>
    </w:p>
    <w:p w:rsidR="00025DA0" w:rsidRPr="009C0962" w:rsidRDefault="00AB5982" w:rsidP="00A470F6">
      <w:pPr>
        <w:pStyle w:val="Style33"/>
        <w:widowControl/>
        <w:tabs>
          <w:tab w:val="num" w:pos="0"/>
          <w:tab w:val="left" w:pos="365"/>
        </w:tabs>
        <w:spacing w:before="120" w:line="240" w:lineRule="auto"/>
        <w:ind w:right="10" w:firstLine="0"/>
        <w:rPr>
          <w:rStyle w:val="FontStyle42"/>
          <w:sz w:val="22"/>
          <w:szCs w:val="22"/>
          <w:lang w:eastAsia="en-US"/>
        </w:rPr>
      </w:pPr>
      <w:r>
        <w:rPr>
          <w:rStyle w:val="FontStyle42"/>
          <w:sz w:val="22"/>
          <w:szCs w:val="22"/>
          <w:lang w:eastAsia="en-US"/>
        </w:rPr>
        <w:t>Кандидатите за финансиране по този фонд</w:t>
      </w:r>
      <w:r w:rsidRPr="009C0962">
        <w:rPr>
          <w:rStyle w:val="FontStyle42"/>
          <w:sz w:val="22"/>
          <w:szCs w:val="22"/>
          <w:lang w:eastAsia="en-US"/>
        </w:rPr>
        <w:t xml:space="preserve"> трябва да подадат формуляр за </w:t>
      </w:r>
      <w:r>
        <w:rPr>
          <w:rStyle w:val="FontStyle42"/>
          <w:sz w:val="22"/>
          <w:szCs w:val="22"/>
          <w:lang w:eastAsia="en-US"/>
        </w:rPr>
        <w:t>предварително одобрение</w:t>
      </w:r>
      <w:r w:rsidRPr="009C0962">
        <w:rPr>
          <w:rStyle w:val="FontStyle42"/>
          <w:sz w:val="22"/>
          <w:szCs w:val="22"/>
          <w:lang w:eastAsia="en-US"/>
        </w:rPr>
        <w:t xml:space="preserve"> на средства. </w:t>
      </w:r>
      <w:r w:rsidR="009C0962">
        <w:rPr>
          <w:rStyle w:val="FontStyle42"/>
          <w:sz w:val="22"/>
          <w:szCs w:val="22"/>
          <w:lang w:eastAsia="en-US"/>
        </w:rPr>
        <w:t xml:space="preserve">Поради ограничения финансов ресурс, в предлаганите дейности могат да вземат участие до </w:t>
      </w:r>
      <w:r w:rsidR="00D364BA">
        <w:rPr>
          <w:rStyle w:val="FontStyle42"/>
          <w:sz w:val="22"/>
          <w:szCs w:val="22"/>
          <w:lang w:eastAsia="en-US"/>
        </w:rPr>
        <w:t>трима</w:t>
      </w:r>
      <w:r w:rsidR="009C0962">
        <w:rPr>
          <w:rStyle w:val="FontStyle42"/>
          <w:sz w:val="22"/>
          <w:szCs w:val="22"/>
          <w:lang w:eastAsia="en-US"/>
        </w:rPr>
        <w:t xml:space="preserve"> предста</w:t>
      </w:r>
      <w:r w:rsidR="00015BA5">
        <w:rPr>
          <w:rStyle w:val="FontStyle42"/>
          <w:sz w:val="22"/>
          <w:szCs w:val="22"/>
          <w:lang w:eastAsia="en-US"/>
        </w:rPr>
        <w:t>вители от проектния изпълнител или</w:t>
      </w:r>
      <w:r w:rsidR="009C0962">
        <w:rPr>
          <w:rStyle w:val="FontStyle42"/>
          <w:sz w:val="22"/>
          <w:szCs w:val="22"/>
          <w:lang w:eastAsia="en-US"/>
        </w:rPr>
        <w:t xml:space="preserve"> неговите партньори </w:t>
      </w:r>
      <w:r w:rsidR="00015BA5">
        <w:rPr>
          <w:rStyle w:val="FontStyle42"/>
          <w:sz w:val="22"/>
          <w:szCs w:val="22"/>
          <w:lang w:eastAsia="en-US"/>
        </w:rPr>
        <w:t>от страна-донор</w:t>
      </w:r>
      <w:r w:rsidR="009C0962">
        <w:rPr>
          <w:rStyle w:val="FontStyle42"/>
          <w:sz w:val="22"/>
          <w:szCs w:val="22"/>
          <w:lang w:eastAsia="en-US"/>
        </w:rPr>
        <w:t xml:space="preserve"> (ако е приложимо).</w:t>
      </w:r>
    </w:p>
    <w:p w:rsidR="00525AF6" w:rsidRPr="009C0962" w:rsidRDefault="00ED7F36" w:rsidP="00A470F6">
      <w:pPr>
        <w:pStyle w:val="Style33"/>
        <w:widowControl/>
        <w:tabs>
          <w:tab w:val="num" w:pos="0"/>
          <w:tab w:val="left" w:pos="365"/>
        </w:tabs>
        <w:spacing w:before="100" w:beforeAutospacing="1" w:line="240" w:lineRule="auto"/>
        <w:ind w:right="10" w:firstLine="0"/>
        <w:rPr>
          <w:rStyle w:val="FontStyle42"/>
          <w:sz w:val="22"/>
          <w:szCs w:val="22"/>
          <w:lang w:eastAsia="en-US"/>
        </w:rPr>
      </w:pPr>
      <w:r w:rsidRPr="009C0962">
        <w:rPr>
          <w:rStyle w:val="FontStyle42"/>
          <w:b/>
          <w:sz w:val="22"/>
          <w:szCs w:val="22"/>
          <w:lang w:eastAsia="en-US"/>
        </w:rPr>
        <w:t xml:space="preserve">4. </w:t>
      </w:r>
      <w:r w:rsidR="00525AF6" w:rsidRPr="009C0962">
        <w:rPr>
          <w:rStyle w:val="FontStyle42"/>
          <w:b/>
          <w:sz w:val="22"/>
          <w:szCs w:val="22"/>
          <w:lang w:eastAsia="en-US"/>
        </w:rPr>
        <w:t>Допустимите разходи</w:t>
      </w:r>
      <w:r w:rsidR="00D44831" w:rsidRPr="009C0962">
        <w:rPr>
          <w:rStyle w:val="FontStyle42"/>
          <w:b/>
          <w:sz w:val="22"/>
          <w:szCs w:val="22"/>
          <w:lang w:eastAsia="en-US"/>
        </w:rPr>
        <w:t>:</w:t>
      </w:r>
    </w:p>
    <w:p w:rsidR="0098790E" w:rsidRPr="009C0962" w:rsidRDefault="006D31C2" w:rsidP="00A470F6">
      <w:pPr>
        <w:pStyle w:val="Style29"/>
        <w:tabs>
          <w:tab w:val="left" w:pos="226"/>
        </w:tabs>
        <w:spacing w:before="120" w:line="240" w:lineRule="auto"/>
        <w:ind w:right="10"/>
        <w:rPr>
          <w:rStyle w:val="FontStyle42"/>
          <w:sz w:val="22"/>
          <w:szCs w:val="22"/>
          <w:lang w:eastAsia="en-US"/>
        </w:rPr>
      </w:pPr>
      <w:r w:rsidRPr="009C0962">
        <w:rPr>
          <w:rStyle w:val="FontStyle42"/>
          <w:sz w:val="22"/>
          <w:szCs w:val="22"/>
          <w:lang w:eastAsia="en-US"/>
        </w:rPr>
        <w:t xml:space="preserve">Нощувки, дневни разходи, </w:t>
      </w:r>
      <w:r w:rsidR="00015BA5">
        <w:rPr>
          <w:rStyle w:val="FontStyle42"/>
          <w:sz w:val="22"/>
          <w:szCs w:val="22"/>
          <w:lang w:eastAsia="en-US"/>
        </w:rPr>
        <w:t xml:space="preserve">международен и вътрешен </w:t>
      </w:r>
      <w:r w:rsidRPr="009C0962">
        <w:rPr>
          <w:rStyle w:val="FontStyle42"/>
          <w:sz w:val="22"/>
          <w:szCs w:val="22"/>
          <w:lang w:eastAsia="en-US"/>
        </w:rPr>
        <w:t xml:space="preserve">транспорт в </w:t>
      </w:r>
      <w:r w:rsidR="00015BA5">
        <w:rPr>
          <w:rStyle w:val="FontStyle42"/>
          <w:sz w:val="22"/>
          <w:szCs w:val="22"/>
          <w:lang w:eastAsia="en-US"/>
        </w:rPr>
        <w:t>приемащата страна</w:t>
      </w:r>
      <w:r w:rsidRPr="009C0962">
        <w:rPr>
          <w:rStyle w:val="FontStyle42"/>
          <w:sz w:val="22"/>
          <w:szCs w:val="22"/>
          <w:lang w:eastAsia="en-US"/>
        </w:rPr>
        <w:t xml:space="preserve">, </w:t>
      </w:r>
      <w:r w:rsidR="0098790E" w:rsidRPr="009C0962">
        <w:rPr>
          <w:rStyle w:val="FontStyle42"/>
          <w:sz w:val="22"/>
          <w:szCs w:val="22"/>
          <w:lang w:eastAsia="en-US"/>
        </w:rPr>
        <w:t>разходи за срещи с</w:t>
      </w:r>
      <w:r w:rsidRPr="009C0962">
        <w:rPr>
          <w:rStyle w:val="FontStyle42"/>
          <w:sz w:val="22"/>
          <w:szCs w:val="22"/>
          <w:lang w:eastAsia="en-US"/>
        </w:rPr>
        <w:t xml:space="preserve"> партньори</w:t>
      </w:r>
      <w:r w:rsidR="00015BA5">
        <w:rPr>
          <w:rStyle w:val="FontStyle42"/>
          <w:sz w:val="22"/>
          <w:szCs w:val="22"/>
          <w:lang w:eastAsia="en-US"/>
        </w:rPr>
        <w:t>те, съгласно приложимото законодателство.</w:t>
      </w:r>
    </w:p>
    <w:p w:rsidR="0046295E" w:rsidRPr="009C0962" w:rsidRDefault="00F21397" w:rsidP="00A470F6">
      <w:pPr>
        <w:pStyle w:val="Style29"/>
        <w:widowControl/>
        <w:tabs>
          <w:tab w:val="num" w:pos="0"/>
          <w:tab w:val="left" w:pos="360"/>
        </w:tabs>
        <w:spacing w:before="100" w:beforeAutospacing="1" w:line="240" w:lineRule="auto"/>
        <w:jc w:val="left"/>
        <w:rPr>
          <w:rStyle w:val="FontStyle42"/>
          <w:sz w:val="22"/>
          <w:szCs w:val="22"/>
          <w:lang w:eastAsia="en-US"/>
        </w:rPr>
      </w:pPr>
      <w:r w:rsidRPr="009C0962">
        <w:rPr>
          <w:rStyle w:val="FontStyle42"/>
          <w:b/>
          <w:sz w:val="22"/>
          <w:szCs w:val="22"/>
          <w:lang w:eastAsia="en-US"/>
        </w:rPr>
        <w:t>5</w:t>
      </w:r>
      <w:r w:rsidR="0046295E" w:rsidRPr="009C0962">
        <w:rPr>
          <w:rStyle w:val="FontStyle42"/>
          <w:b/>
          <w:sz w:val="22"/>
          <w:szCs w:val="22"/>
          <w:lang w:eastAsia="en-US"/>
        </w:rPr>
        <w:t>.</w:t>
      </w:r>
      <w:r w:rsidR="0046295E" w:rsidRPr="009C0962">
        <w:rPr>
          <w:rStyle w:val="FontStyle42"/>
          <w:sz w:val="22"/>
          <w:szCs w:val="22"/>
          <w:lang w:eastAsia="en-US"/>
        </w:rPr>
        <w:t xml:space="preserve"> </w:t>
      </w:r>
      <w:r w:rsidR="0046295E" w:rsidRPr="009C0962">
        <w:rPr>
          <w:rStyle w:val="FontStyle42"/>
          <w:b/>
          <w:sz w:val="22"/>
          <w:szCs w:val="22"/>
          <w:lang w:eastAsia="en-US"/>
        </w:rPr>
        <w:t>Необходими документи</w:t>
      </w:r>
      <w:r w:rsidR="00026D8D" w:rsidRPr="009C0962">
        <w:rPr>
          <w:rStyle w:val="FontStyle42"/>
          <w:b/>
          <w:sz w:val="22"/>
          <w:szCs w:val="22"/>
          <w:lang w:eastAsia="en-US"/>
        </w:rPr>
        <w:t xml:space="preserve"> (на английски език)</w:t>
      </w:r>
      <w:r w:rsidR="0046295E" w:rsidRPr="009C0962">
        <w:rPr>
          <w:rStyle w:val="FontStyle42"/>
          <w:b/>
          <w:sz w:val="22"/>
          <w:szCs w:val="22"/>
          <w:lang w:eastAsia="en-US"/>
        </w:rPr>
        <w:t>:</w:t>
      </w:r>
    </w:p>
    <w:p w:rsidR="003B0DE3" w:rsidRPr="002D1409" w:rsidRDefault="00073A5F" w:rsidP="00A470F6">
      <w:pPr>
        <w:pStyle w:val="Style29"/>
        <w:tabs>
          <w:tab w:val="num" w:pos="0"/>
          <w:tab w:val="left" w:pos="360"/>
        </w:tabs>
        <w:spacing w:before="120" w:line="240" w:lineRule="auto"/>
        <w:rPr>
          <w:rStyle w:val="FontStyle42"/>
          <w:sz w:val="22"/>
          <w:szCs w:val="22"/>
          <w:lang w:val="en-US" w:eastAsia="en-US"/>
        </w:rPr>
      </w:pPr>
      <w:r>
        <w:rPr>
          <w:rStyle w:val="FontStyle42"/>
          <w:sz w:val="22"/>
          <w:szCs w:val="22"/>
          <w:lang w:eastAsia="en-US"/>
        </w:rPr>
        <w:t>Предварително и</w:t>
      </w:r>
      <w:r w:rsidR="006D31C2" w:rsidRPr="009C0962">
        <w:rPr>
          <w:rStyle w:val="FontStyle42"/>
          <w:sz w:val="22"/>
          <w:szCs w:val="22"/>
          <w:lang w:eastAsia="en-US"/>
        </w:rPr>
        <w:t>скане за одобрение на разходи с</w:t>
      </w:r>
      <w:r w:rsidR="0046295E" w:rsidRPr="009C0962">
        <w:rPr>
          <w:rStyle w:val="FontStyle42"/>
          <w:sz w:val="22"/>
          <w:szCs w:val="22"/>
          <w:lang w:eastAsia="en-US"/>
        </w:rPr>
        <w:t xml:space="preserve"> </w:t>
      </w:r>
      <w:r w:rsidR="003B0DE3" w:rsidRPr="009C0962">
        <w:rPr>
          <w:rStyle w:val="FontStyle42"/>
          <w:sz w:val="22"/>
          <w:szCs w:val="22"/>
          <w:lang w:eastAsia="en-US"/>
        </w:rPr>
        <w:t>описание на дейности</w:t>
      </w:r>
      <w:r w:rsidR="00D364BA">
        <w:rPr>
          <w:rStyle w:val="FontStyle42"/>
          <w:sz w:val="22"/>
          <w:szCs w:val="22"/>
          <w:lang w:eastAsia="en-US"/>
        </w:rPr>
        <w:t>те,</w:t>
      </w:r>
      <w:r w:rsidR="006D31C2" w:rsidRPr="009C0962">
        <w:rPr>
          <w:rStyle w:val="FontStyle42"/>
          <w:sz w:val="22"/>
          <w:szCs w:val="22"/>
          <w:lang w:eastAsia="en-US"/>
        </w:rPr>
        <w:t xml:space="preserve"> предварителна план-сметка</w:t>
      </w:r>
      <w:r w:rsidR="00D364BA">
        <w:rPr>
          <w:rStyle w:val="FontStyle42"/>
          <w:sz w:val="22"/>
          <w:szCs w:val="22"/>
          <w:lang w:eastAsia="en-US"/>
        </w:rPr>
        <w:t xml:space="preserve"> и покана от страна на потенциален партньор. </w:t>
      </w:r>
      <w:r w:rsidR="003B0DE3" w:rsidRPr="009C0962">
        <w:rPr>
          <w:rStyle w:val="FontStyle42"/>
          <w:sz w:val="22"/>
          <w:szCs w:val="22"/>
          <w:lang w:eastAsia="en-US"/>
        </w:rPr>
        <w:t xml:space="preserve">Крайният срок за подаване на </w:t>
      </w:r>
      <w:r w:rsidR="006D31C2" w:rsidRPr="009C0962">
        <w:rPr>
          <w:rStyle w:val="FontStyle42"/>
          <w:sz w:val="22"/>
          <w:szCs w:val="22"/>
          <w:lang w:eastAsia="en-US"/>
        </w:rPr>
        <w:t>исканията</w:t>
      </w:r>
      <w:r w:rsidR="003B0DE3" w:rsidRPr="009C0962">
        <w:rPr>
          <w:rStyle w:val="FontStyle42"/>
          <w:sz w:val="22"/>
          <w:szCs w:val="22"/>
          <w:lang w:eastAsia="en-US"/>
        </w:rPr>
        <w:t xml:space="preserve"> </w:t>
      </w:r>
      <w:r w:rsidR="006D31C2" w:rsidRPr="009C0962">
        <w:rPr>
          <w:rStyle w:val="FontStyle42"/>
          <w:sz w:val="22"/>
          <w:szCs w:val="22"/>
          <w:lang w:eastAsia="en-US"/>
        </w:rPr>
        <w:t>е</w:t>
      </w:r>
      <w:r w:rsidR="003B0DE3" w:rsidRPr="009C0962">
        <w:rPr>
          <w:rStyle w:val="FontStyle42"/>
          <w:sz w:val="22"/>
          <w:szCs w:val="22"/>
          <w:lang w:eastAsia="en-US"/>
        </w:rPr>
        <w:t xml:space="preserve"> </w:t>
      </w:r>
      <w:r w:rsidR="006D31C2" w:rsidRPr="009C0962">
        <w:rPr>
          <w:rStyle w:val="FontStyle42"/>
          <w:sz w:val="22"/>
          <w:szCs w:val="22"/>
          <w:lang w:eastAsia="en-US"/>
        </w:rPr>
        <w:t>две</w:t>
      </w:r>
      <w:r w:rsidR="003B0DE3" w:rsidRPr="009C0962">
        <w:rPr>
          <w:rStyle w:val="FontStyle42"/>
          <w:sz w:val="22"/>
          <w:szCs w:val="22"/>
          <w:lang w:eastAsia="en-US"/>
        </w:rPr>
        <w:t xml:space="preserve"> седмици преди </w:t>
      </w:r>
      <w:r w:rsidR="006D31C2" w:rsidRPr="009C0962">
        <w:rPr>
          <w:rStyle w:val="FontStyle42"/>
          <w:sz w:val="22"/>
          <w:szCs w:val="22"/>
          <w:lang w:eastAsia="en-US"/>
        </w:rPr>
        <w:t xml:space="preserve">стартиране на </w:t>
      </w:r>
      <w:r w:rsidR="003B0DE3" w:rsidRPr="009C0962">
        <w:rPr>
          <w:rStyle w:val="FontStyle42"/>
          <w:sz w:val="22"/>
          <w:szCs w:val="22"/>
          <w:lang w:eastAsia="en-US"/>
        </w:rPr>
        <w:t>планирана</w:t>
      </w:r>
      <w:r w:rsidR="008E5AFC" w:rsidRPr="009C0962">
        <w:rPr>
          <w:rStyle w:val="FontStyle42"/>
          <w:sz w:val="22"/>
          <w:szCs w:val="22"/>
          <w:lang w:eastAsia="en-US"/>
        </w:rPr>
        <w:t>та дейност.</w:t>
      </w:r>
      <w:r w:rsidR="002D1409">
        <w:rPr>
          <w:rStyle w:val="FontStyle42"/>
          <w:sz w:val="22"/>
          <w:szCs w:val="22"/>
          <w:lang w:eastAsia="en-US"/>
        </w:rPr>
        <w:t xml:space="preserve"> Подписаното и сканирано искане за предварително одобрение трябва да бъде изпратено по електронна поща до следните адреси: </w:t>
      </w:r>
      <w:hyperlink r:id="rId7" w:history="1">
        <w:r w:rsidR="002D1409" w:rsidRPr="0006500D">
          <w:rPr>
            <w:rStyle w:val="Hyperlink"/>
            <w:sz w:val="22"/>
            <w:szCs w:val="22"/>
            <w:lang w:val="en-US" w:eastAsia="en-US"/>
          </w:rPr>
          <w:t>tz.guerdjikova@mon.bg</w:t>
        </w:r>
      </w:hyperlink>
      <w:r w:rsidR="002D1409">
        <w:rPr>
          <w:rStyle w:val="FontStyle42"/>
          <w:sz w:val="22"/>
          <w:szCs w:val="22"/>
          <w:lang w:val="en-US" w:eastAsia="en-US"/>
        </w:rPr>
        <w:t xml:space="preserve">, </w:t>
      </w:r>
      <w:hyperlink r:id="rId8" w:history="1">
        <w:r w:rsidR="002D1409" w:rsidRPr="0006500D">
          <w:rPr>
            <w:rStyle w:val="Hyperlink"/>
            <w:sz w:val="22"/>
            <w:szCs w:val="22"/>
            <w:lang w:val="en-US" w:eastAsia="en-US"/>
          </w:rPr>
          <w:t>m.teodorova@mon.bg</w:t>
        </w:r>
      </w:hyperlink>
      <w:r w:rsidR="002D1409">
        <w:rPr>
          <w:rStyle w:val="FontStyle42"/>
          <w:sz w:val="22"/>
          <w:szCs w:val="22"/>
          <w:lang w:val="en-US" w:eastAsia="en-US"/>
        </w:rPr>
        <w:t xml:space="preserve">, </w:t>
      </w:r>
      <w:hyperlink r:id="rId9" w:history="1">
        <w:r w:rsidR="002D1409" w:rsidRPr="0006500D">
          <w:rPr>
            <w:rStyle w:val="Hyperlink"/>
            <w:sz w:val="22"/>
            <w:szCs w:val="22"/>
            <w:lang w:val="en-US" w:eastAsia="en-US"/>
          </w:rPr>
          <w:t>m.valova@mon.bg</w:t>
        </w:r>
      </w:hyperlink>
      <w:r w:rsidR="002D1409">
        <w:rPr>
          <w:rStyle w:val="FontStyle42"/>
          <w:sz w:val="22"/>
          <w:szCs w:val="22"/>
          <w:lang w:val="en-US" w:eastAsia="en-US"/>
        </w:rPr>
        <w:t xml:space="preserve">. </w:t>
      </w:r>
    </w:p>
    <w:p w:rsidR="003B0DE3" w:rsidRPr="009C0962" w:rsidRDefault="00F21397" w:rsidP="00A470F6">
      <w:pPr>
        <w:pStyle w:val="Style29"/>
        <w:tabs>
          <w:tab w:val="num" w:pos="0"/>
          <w:tab w:val="left" w:pos="360"/>
        </w:tabs>
        <w:spacing w:before="100" w:beforeAutospacing="1" w:line="240" w:lineRule="auto"/>
        <w:rPr>
          <w:rStyle w:val="FontStyle42"/>
          <w:b/>
          <w:sz w:val="22"/>
          <w:szCs w:val="22"/>
          <w:lang w:eastAsia="en-US"/>
        </w:rPr>
      </w:pPr>
      <w:r w:rsidRPr="009C0962">
        <w:rPr>
          <w:rStyle w:val="FontStyle42"/>
          <w:b/>
          <w:sz w:val="22"/>
          <w:szCs w:val="22"/>
          <w:lang w:val="en-US" w:eastAsia="en-US"/>
        </w:rPr>
        <w:t>6</w:t>
      </w:r>
      <w:r w:rsidR="008E5AFC" w:rsidRPr="009C0962">
        <w:rPr>
          <w:rStyle w:val="FontStyle42"/>
          <w:b/>
          <w:sz w:val="22"/>
          <w:szCs w:val="22"/>
          <w:lang w:eastAsia="en-US"/>
        </w:rPr>
        <w:t>. Процент на гранта и максимална стойност</w:t>
      </w:r>
      <w:r w:rsidR="00A470F6" w:rsidRPr="009C0962">
        <w:rPr>
          <w:rStyle w:val="FontStyle42"/>
          <w:b/>
          <w:sz w:val="22"/>
          <w:szCs w:val="22"/>
          <w:lang w:eastAsia="en-US"/>
        </w:rPr>
        <w:t>:</w:t>
      </w:r>
    </w:p>
    <w:p w:rsidR="0046295E" w:rsidRPr="009C0962" w:rsidRDefault="008E5AFC" w:rsidP="00A470F6">
      <w:pPr>
        <w:pStyle w:val="Style29"/>
        <w:tabs>
          <w:tab w:val="num" w:pos="0"/>
          <w:tab w:val="left" w:pos="360"/>
        </w:tabs>
        <w:spacing w:before="120" w:line="240" w:lineRule="auto"/>
        <w:rPr>
          <w:rStyle w:val="FontStyle42"/>
          <w:sz w:val="22"/>
          <w:szCs w:val="22"/>
          <w:lang w:eastAsia="en-US"/>
        </w:rPr>
      </w:pPr>
      <w:r w:rsidRPr="009C0962">
        <w:rPr>
          <w:rStyle w:val="FontStyle42"/>
          <w:sz w:val="22"/>
          <w:szCs w:val="22"/>
          <w:lang w:eastAsia="en-US"/>
        </w:rPr>
        <w:t>П</w:t>
      </w:r>
      <w:r w:rsidR="0046295E" w:rsidRPr="009C0962">
        <w:rPr>
          <w:rStyle w:val="FontStyle42"/>
          <w:sz w:val="22"/>
          <w:szCs w:val="22"/>
          <w:lang w:eastAsia="en-US"/>
        </w:rPr>
        <w:t xml:space="preserve">роцент </w:t>
      </w:r>
      <w:r w:rsidRPr="009C0962">
        <w:rPr>
          <w:rStyle w:val="FontStyle42"/>
          <w:sz w:val="22"/>
          <w:szCs w:val="22"/>
          <w:lang w:eastAsia="en-US"/>
        </w:rPr>
        <w:t xml:space="preserve">на финансирането – </w:t>
      </w:r>
      <w:r w:rsidR="0046295E" w:rsidRPr="009C0962">
        <w:rPr>
          <w:rStyle w:val="FontStyle42"/>
          <w:b/>
          <w:sz w:val="22"/>
          <w:szCs w:val="22"/>
          <w:lang w:eastAsia="en-US"/>
        </w:rPr>
        <w:t>100%;</w:t>
      </w:r>
    </w:p>
    <w:p w:rsidR="0046295E" w:rsidRPr="009C0962" w:rsidRDefault="008E5AFC" w:rsidP="00A470F6">
      <w:pPr>
        <w:pStyle w:val="Style29"/>
        <w:tabs>
          <w:tab w:val="num" w:pos="0"/>
          <w:tab w:val="left" w:pos="360"/>
        </w:tabs>
        <w:spacing w:before="120" w:line="240" w:lineRule="auto"/>
        <w:rPr>
          <w:rStyle w:val="FontStyle42"/>
          <w:sz w:val="22"/>
          <w:szCs w:val="22"/>
          <w:lang w:eastAsia="en-US"/>
        </w:rPr>
      </w:pPr>
      <w:r w:rsidRPr="009C0962">
        <w:rPr>
          <w:rStyle w:val="FontStyle42"/>
          <w:sz w:val="22"/>
          <w:szCs w:val="22"/>
          <w:lang w:eastAsia="en-US"/>
        </w:rPr>
        <w:t>Максималният р</w:t>
      </w:r>
      <w:r w:rsidR="0046295E" w:rsidRPr="009C0962">
        <w:rPr>
          <w:rStyle w:val="FontStyle42"/>
          <w:sz w:val="22"/>
          <w:szCs w:val="22"/>
          <w:lang w:eastAsia="en-US"/>
        </w:rPr>
        <w:t xml:space="preserve">азмер на </w:t>
      </w:r>
      <w:r w:rsidR="006D31C2" w:rsidRPr="009C0962">
        <w:rPr>
          <w:rStyle w:val="FontStyle42"/>
          <w:sz w:val="22"/>
          <w:szCs w:val="22"/>
          <w:lang w:eastAsia="en-US"/>
        </w:rPr>
        <w:t>финансирането</w:t>
      </w:r>
      <w:r w:rsidR="0046295E" w:rsidRPr="009C0962">
        <w:rPr>
          <w:rStyle w:val="FontStyle42"/>
          <w:sz w:val="22"/>
          <w:szCs w:val="22"/>
          <w:lang w:eastAsia="en-US"/>
        </w:rPr>
        <w:t xml:space="preserve"> </w:t>
      </w:r>
      <w:r w:rsidR="006D31C2" w:rsidRPr="009C0962">
        <w:rPr>
          <w:rStyle w:val="FontStyle42"/>
          <w:sz w:val="22"/>
          <w:szCs w:val="22"/>
          <w:lang w:eastAsia="en-US"/>
        </w:rPr>
        <w:t>–</w:t>
      </w:r>
      <w:r w:rsidR="0046295E" w:rsidRPr="009C0962">
        <w:rPr>
          <w:rStyle w:val="FontStyle42"/>
          <w:sz w:val="22"/>
          <w:szCs w:val="22"/>
          <w:lang w:eastAsia="en-US"/>
        </w:rPr>
        <w:t xml:space="preserve"> пътни</w:t>
      </w:r>
      <w:r w:rsidR="006D31C2" w:rsidRPr="009C0962">
        <w:rPr>
          <w:rStyle w:val="FontStyle42"/>
          <w:sz w:val="22"/>
          <w:szCs w:val="22"/>
          <w:lang w:eastAsia="en-US"/>
        </w:rPr>
        <w:t xml:space="preserve"> и</w:t>
      </w:r>
      <w:r w:rsidR="0046295E" w:rsidRPr="009C0962">
        <w:rPr>
          <w:rStyle w:val="FontStyle42"/>
          <w:sz w:val="22"/>
          <w:szCs w:val="22"/>
          <w:lang w:eastAsia="en-US"/>
        </w:rPr>
        <w:t xml:space="preserve"> </w:t>
      </w:r>
      <w:r w:rsidR="006D31C2" w:rsidRPr="009C0962">
        <w:rPr>
          <w:rStyle w:val="FontStyle42"/>
          <w:sz w:val="22"/>
          <w:szCs w:val="22"/>
          <w:lang w:eastAsia="en-US"/>
        </w:rPr>
        <w:t xml:space="preserve">дневни </w:t>
      </w:r>
      <w:r w:rsidR="0046295E" w:rsidRPr="009C0962">
        <w:rPr>
          <w:rStyle w:val="FontStyle42"/>
          <w:sz w:val="22"/>
          <w:szCs w:val="22"/>
          <w:lang w:eastAsia="en-US"/>
        </w:rPr>
        <w:t xml:space="preserve">разходи, </w:t>
      </w:r>
      <w:r w:rsidR="006D31C2" w:rsidRPr="009C0962">
        <w:rPr>
          <w:rStyle w:val="FontStyle42"/>
          <w:sz w:val="22"/>
          <w:szCs w:val="22"/>
          <w:lang w:eastAsia="en-US"/>
        </w:rPr>
        <w:t>нощувки</w:t>
      </w:r>
      <w:r w:rsidR="0046295E" w:rsidRPr="009C0962">
        <w:rPr>
          <w:rStyle w:val="FontStyle42"/>
          <w:sz w:val="22"/>
          <w:szCs w:val="22"/>
          <w:lang w:eastAsia="en-US"/>
        </w:rPr>
        <w:t xml:space="preserve">, </w:t>
      </w:r>
      <w:r w:rsidR="006D31C2" w:rsidRPr="009C0962">
        <w:rPr>
          <w:rStyle w:val="FontStyle42"/>
          <w:sz w:val="22"/>
          <w:szCs w:val="22"/>
          <w:lang w:eastAsia="en-US"/>
        </w:rPr>
        <w:t>вътрешен транспорт,</w:t>
      </w:r>
      <w:r w:rsidR="0046295E" w:rsidRPr="009C0962">
        <w:rPr>
          <w:rStyle w:val="FontStyle42"/>
          <w:sz w:val="22"/>
          <w:szCs w:val="22"/>
          <w:lang w:eastAsia="en-US"/>
        </w:rPr>
        <w:t xml:space="preserve"> разходи </w:t>
      </w:r>
      <w:r w:rsidR="006D31C2" w:rsidRPr="009C0962">
        <w:rPr>
          <w:rStyle w:val="FontStyle42"/>
          <w:sz w:val="22"/>
          <w:szCs w:val="22"/>
          <w:lang w:eastAsia="en-US"/>
        </w:rPr>
        <w:t xml:space="preserve">за срещи с </w:t>
      </w:r>
      <w:r w:rsidRPr="009C0962">
        <w:rPr>
          <w:rStyle w:val="FontStyle42"/>
          <w:sz w:val="22"/>
          <w:szCs w:val="22"/>
          <w:lang w:eastAsia="en-US"/>
        </w:rPr>
        <w:t>партньор</w:t>
      </w:r>
      <w:r w:rsidR="006D31C2" w:rsidRPr="009C0962">
        <w:rPr>
          <w:rStyle w:val="FontStyle42"/>
          <w:sz w:val="22"/>
          <w:szCs w:val="22"/>
          <w:lang w:eastAsia="en-US"/>
        </w:rPr>
        <w:t>ите</w:t>
      </w:r>
      <w:r w:rsidRPr="009C0962">
        <w:rPr>
          <w:rStyle w:val="FontStyle42"/>
          <w:sz w:val="22"/>
          <w:szCs w:val="22"/>
          <w:lang w:eastAsia="en-US"/>
        </w:rPr>
        <w:t xml:space="preserve"> –  </w:t>
      </w:r>
      <w:r w:rsidR="00015BA5" w:rsidRPr="00015BA5">
        <w:rPr>
          <w:rStyle w:val="FontStyle42"/>
          <w:b/>
          <w:sz w:val="22"/>
          <w:szCs w:val="22"/>
          <w:lang w:eastAsia="en-US"/>
        </w:rPr>
        <w:t xml:space="preserve">до </w:t>
      </w:r>
      <w:r w:rsidR="0046295E" w:rsidRPr="009C0962">
        <w:rPr>
          <w:rStyle w:val="FontStyle42"/>
          <w:b/>
          <w:sz w:val="22"/>
          <w:szCs w:val="22"/>
          <w:lang w:eastAsia="en-US"/>
        </w:rPr>
        <w:t>3000 евро на човек.</w:t>
      </w:r>
    </w:p>
    <w:p w:rsidR="008E5AFC" w:rsidRPr="009C0962" w:rsidRDefault="00F21397" w:rsidP="00A470F6">
      <w:pPr>
        <w:pStyle w:val="Style29"/>
        <w:tabs>
          <w:tab w:val="left" w:pos="0"/>
        </w:tabs>
        <w:spacing w:before="100" w:beforeAutospacing="1" w:line="240" w:lineRule="auto"/>
        <w:ind w:right="10"/>
        <w:rPr>
          <w:rStyle w:val="FontStyle42"/>
          <w:b/>
          <w:sz w:val="22"/>
          <w:szCs w:val="22"/>
        </w:rPr>
      </w:pPr>
      <w:r w:rsidRPr="009C0962">
        <w:rPr>
          <w:rStyle w:val="FontStyle42"/>
          <w:b/>
          <w:sz w:val="22"/>
          <w:szCs w:val="22"/>
          <w:lang w:val="en-US"/>
        </w:rPr>
        <w:t>7</w:t>
      </w:r>
      <w:r w:rsidR="008E5AFC" w:rsidRPr="009C0962">
        <w:rPr>
          <w:rStyle w:val="FontStyle42"/>
          <w:b/>
          <w:sz w:val="22"/>
          <w:szCs w:val="22"/>
        </w:rPr>
        <w:t>. Оценяване на заявленията:</w:t>
      </w:r>
    </w:p>
    <w:p w:rsidR="008E5AFC" w:rsidRPr="009C0962" w:rsidRDefault="006D31C2" w:rsidP="00A470F6">
      <w:pPr>
        <w:pStyle w:val="Style29"/>
        <w:tabs>
          <w:tab w:val="left" w:pos="0"/>
        </w:tabs>
        <w:spacing w:before="120" w:line="240" w:lineRule="auto"/>
        <w:ind w:right="10"/>
        <w:rPr>
          <w:rStyle w:val="FontStyle42"/>
          <w:sz w:val="22"/>
          <w:szCs w:val="22"/>
        </w:rPr>
      </w:pPr>
      <w:r w:rsidRPr="009C0962">
        <w:rPr>
          <w:rStyle w:val="FontStyle42"/>
          <w:sz w:val="22"/>
          <w:szCs w:val="22"/>
        </w:rPr>
        <w:t>Дирекция</w:t>
      </w:r>
      <w:r w:rsidR="008E5AFC" w:rsidRPr="009C0962">
        <w:rPr>
          <w:rStyle w:val="FontStyle42"/>
          <w:sz w:val="22"/>
          <w:szCs w:val="22"/>
        </w:rPr>
        <w:t xml:space="preserve"> "Външни европейски програми" (ВЕП) </w:t>
      </w:r>
      <w:r w:rsidRPr="009C0962">
        <w:rPr>
          <w:rStyle w:val="FontStyle42"/>
          <w:sz w:val="22"/>
          <w:szCs w:val="22"/>
        </w:rPr>
        <w:t>в Министерство на образованието и науката</w:t>
      </w:r>
      <w:r w:rsidR="00013EE0" w:rsidRPr="009C0962">
        <w:rPr>
          <w:rStyle w:val="FontStyle42"/>
          <w:sz w:val="22"/>
          <w:szCs w:val="22"/>
        </w:rPr>
        <w:t xml:space="preserve"> в качеството си </w:t>
      </w:r>
      <w:r w:rsidR="002A519E" w:rsidRPr="009C0962">
        <w:rPr>
          <w:rStyle w:val="FontStyle42"/>
          <w:sz w:val="22"/>
          <w:szCs w:val="22"/>
        </w:rPr>
        <w:t>на Програмен оператор (ПО)</w:t>
      </w:r>
      <w:r w:rsidRPr="009C0962">
        <w:rPr>
          <w:rStyle w:val="FontStyle42"/>
          <w:sz w:val="22"/>
          <w:szCs w:val="22"/>
        </w:rPr>
        <w:t xml:space="preserve"> одобрява/не одобрява искането в рамките на 3 (три) работни дни след получаването му. ПО ще уведоми </w:t>
      </w:r>
      <w:r w:rsidR="00D364BA">
        <w:rPr>
          <w:rStyle w:val="FontStyle42"/>
          <w:sz w:val="22"/>
          <w:szCs w:val="22"/>
        </w:rPr>
        <w:t>кандидата</w:t>
      </w:r>
      <w:r w:rsidRPr="009C0962">
        <w:rPr>
          <w:rStyle w:val="FontStyle42"/>
          <w:sz w:val="22"/>
          <w:szCs w:val="22"/>
        </w:rPr>
        <w:t xml:space="preserve"> за решението </w:t>
      </w:r>
      <w:r w:rsidR="002A519E" w:rsidRPr="009C0962">
        <w:rPr>
          <w:rStyle w:val="FontStyle42"/>
          <w:sz w:val="22"/>
          <w:szCs w:val="22"/>
        </w:rPr>
        <w:t xml:space="preserve">си </w:t>
      </w:r>
      <w:r w:rsidRPr="009C0962">
        <w:rPr>
          <w:rStyle w:val="FontStyle42"/>
          <w:sz w:val="22"/>
          <w:szCs w:val="22"/>
        </w:rPr>
        <w:t>чрез</w:t>
      </w:r>
      <w:r w:rsidR="002A519E" w:rsidRPr="009C0962">
        <w:rPr>
          <w:rStyle w:val="FontStyle42"/>
          <w:sz w:val="22"/>
          <w:szCs w:val="22"/>
        </w:rPr>
        <w:t xml:space="preserve"> </w:t>
      </w:r>
      <w:r w:rsidR="00D364BA">
        <w:rPr>
          <w:rStyle w:val="FontStyle42"/>
          <w:sz w:val="22"/>
          <w:szCs w:val="22"/>
        </w:rPr>
        <w:t xml:space="preserve">електронно </w:t>
      </w:r>
      <w:r w:rsidR="00E90B7D">
        <w:rPr>
          <w:rStyle w:val="FontStyle42"/>
          <w:sz w:val="22"/>
          <w:szCs w:val="22"/>
        </w:rPr>
        <w:t xml:space="preserve">съобщение, подписано с </w:t>
      </w:r>
      <w:r w:rsidR="002A519E" w:rsidRPr="009C0962">
        <w:rPr>
          <w:rStyle w:val="FontStyle42"/>
          <w:sz w:val="22"/>
          <w:szCs w:val="22"/>
        </w:rPr>
        <w:t>електрон</w:t>
      </w:r>
      <w:r w:rsidR="00E90B7D">
        <w:rPr>
          <w:rStyle w:val="FontStyle42"/>
          <w:sz w:val="22"/>
          <w:szCs w:val="22"/>
        </w:rPr>
        <w:t>ен подпис.</w:t>
      </w:r>
    </w:p>
    <w:p w:rsidR="008E5AFC" w:rsidRPr="009C0962" w:rsidRDefault="00F21397" w:rsidP="00A470F6">
      <w:pPr>
        <w:pStyle w:val="Style29"/>
        <w:tabs>
          <w:tab w:val="left" w:pos="0"/>
        </w:tabs>
        <w:spacing w:before="100" w:beforeAutospacing="1" w:line="240" w:lineRule="auto"/>
        <w:ind w:right="10"/>
        <w:rPr>
          <w:rStyle w:val="FontStyle42"/>
          <w:b/>
          <w:sz w:val="22"/>
          <w:szCs w:val="22"/>
        </w:rPr>
      </w:pPr>
      <w:r w:rsidRPr="009C0962">
        <w:rPr>
          <w:rStyle w:val="FontStyle42"/>
          <w:b/>
          <w:sz w:val="22"/>
          <w:szCs w:val="22"/>
          <w:lang w:val="en-US"/>
        </w:rPr>
        <w:t>8</w:t>
      </w:r>
      <w:r w:rsidR="008E5AFC" w:rsidRPr="009C0962">
        <w:rPr>
          <w:rStyle w:val="FontStyle42"/>
          <w:b/>
          <w:sz w:val="22"/>
          <w:szCs w:val="22"/>
        </w:rPr>
        <w:t>. Проверка и възстановяване</w:t>
      </w:r>
      <w:r w:rsidR="00A470F6" w:rsidRPr="009C0962">
        <w:rPr>
          <w:rStyle w:val="FontStyle42"/>
          <w:b/>
          <w:sz w:val="22"/>
          <w:szCs w:val="22"/>
        </w:rPr>
        <w:t>:</w:t>
      </w:r>
    </w:p>
    <w:p w:rsidR="008E5AFC" w:rsidRPr="009C0962" w:rsidRDefault="002F45B2" w:rsidP="00A470F6">
      <w:pPr>
        <w:pStyle w:val="Style29"/>
        <w:tabs>
          <w:tab w:val="left" w:pos="0"/>
        </w:tabs>
        <w:spacing w:before="120" w:line="240" w:lineRule="auto"/>
        <w:ind w:right="10"/>
        <w:rPr>
          <w:rStyle w:val="FontStyle42"/>
          <w:sz w:val="22"/>
          <w:szCs w:val="22"/>
        </w:rPr>
      </w:pPr>
      <w:r w:rsidRPr="009C0962">
        <w:rPr>
          <w:rStyle w:val="FontStyle42"/>
          <w:sz w:val="22"/>
          <w:szCs w:val="22"/>
        </w:rPr>
        <w:t xml:space="preserve">След реализиране на визитата, проектният изпълнител попълва и подава формуляр Искане за възстановяване на средства по Фонда, </w:t>
      </w:r>
      <w:r w:rsidR="002A519E" w:rsidRPr="009C0962">
        <w:rPr>
          <w:rStyle w:val="FontStyle42"/>
          <w:sz w:val="22"/>
          <w:szCs w:val="22"/>
        </w:rPr>
        <w:t xml:space="preserve">заедно </w:t>
      </w:r>
      <w:r w:rsidRPr="009C0962">
        <w:rPr>
          <w:rStyle w:val="FontStyle42"/>
          <w:sz w:val="22"/>
          <w:szCs w:val="22"/>
        </w:rPr>
        <w:t>със заверени копия на реализираните разходи</w:t>
      </w:r>
      <w:r w:rsidR="00D364BA">
        <w:rPr>
          <w:rStyle w:val="FontStyle42"/>
          <w:sz w:val="22"/>
          <w:szCs w:val="22"/>
          <w:lang w:val="en-US"/>
        </w:rPr>
        <w:t xml:space="preserve"> – </w:t>
      </w:r>
      <w:r w:rsidR="00D364BA">
        <w:rPr>
          <w:rStyle w:val="FontStyle42"/>
          <w:sz w:val="22"/>
          <w:szCs w:val="22"/>
        </w:rPr>
        <w:t>фактури, бордни карти, самолетни билети, заповеди за командировка</w:t>
      </w:r>
      <w:r w:rsidRPr="009C0962">
        <w:rPr>
          <w:rStyle w:val="FontStyle42"/>
          <w:sz w:val="22"/>
          <w:szCs w:val="22"/>
        </w:rPr>
        <w:t>, отчет</w:t>
      </w:r>
      <w:r w:rsidR="00D364BA">
        <w:rPr>
          <w:rStyle w:val="FontStyle42"/>
          <w:sz w:val="22"/>
          <w:szCs w:val="22"/>
        </w:rPr>
        <w:t>и</w:t>
      </w:r>
      <w:r w:rsidRPr="009C0962">
        <w:rPr>
          <w:rStyle w:val="FontStyle42"/>
          <w:sz w:val="22"/>
          <w:szCs w:val="22"/>
        </w:rPr>
        <w:t xml:space="preserve"> на командировката и др. ПО извършва проверка на разходите и изплаща средствата до </w:t>
      </w:r>
      <w:r w:rsidR="00D364BA">
        <w:rPr>
          <w:rStyle w:val="FontStyle42"/>
          <w:sz w:val="22"/>
          <w:szCs w:val="22"/>
        </w:rPr>
        <w:t>10</w:t>
      </w:r>
      <w:r w:rsidRPr="009C0962">
        <w:rPr>
          <w:rStyle w:val="FontStyle42"/>
          <w:sz w:val="22"/>
          <w:szCs w:val="22"/>
        </w:rPr>
        <w:t xml:space="preserve"> (</w:t>
      </w:r>
      <w:r w:rsidR="00D364BA">
        <w:rPr>
          <w:rStyle w:val="FontStyle42"/>
          <w:sz w:val="22"/>
          <w:szCs w:val="22"/>
        </w:rPr>
        <w:t>д</w:t>
      </w:r>
      <w:r w:rsidRPr="009C0962">
        <w:rPr>
          <w:rStyle w:val="FontStyle42"/>
          <w:sz w:val="22"/>
          <w:szCs w:val="22"/>
        </w:rPr>
        <w:t>е</w:t>
      </w:r>
      <w:r w:rsidR="00D364BA">
        <w:rPr>
          <w:rStyle w:val="FontStyle42"/>
          <w:sz w:val="22"/>
          <w:szCs w:val="22"/>
        </w:rPr>
        <w:t>се</w:t>
      </w:r>
      <w:r w:rsidRPr="009C0962">
        <w:rPr>
          <w:rStyle w:val="FontStyle42"/>
          <w:sz w:val="22"/>
          <w:szCs w:val="22"/>
        </w:rPr>
        <w:t xml:space="preserve">т) работни дни след одобрение на </w:t>
      </w:r>
      <w:r w:rsidR="00AB5982">
        <w:rPr>
          <w:rStyle w:val="FontStyle42"/>
          <w:sz w:val="22"/>
          <w:szCs w:val="22"/>
        </w:rPr>
        <w:t>представените финансови документи</w:t>
      </w:r>
      <w:r w:rsidRPr="009C0962">
        <w:rPr>
          <w:rStyle w:val="FontStyle42"/>
          <w:sz w:val="22"/>
          <w:szCs w:val="22"/>
        </w:rPr>
        <w:t xml:space="preserve">. </w:t>
      </w:r>
      <w:bookmarkEnd w:id="0"/>
    </w:p>
    <w:sectPr w:rsidR="008E5AFC" w:rsidRPr="009C0962" w:rsidSect="00E409FB">
      <w:headerReference w:type="default" r:id="rId10"/>
      <w:pgSz w:w="11906" w:h="16838"/>
      <w:pgMar w:top="1418" w:right="566" w:bottom="720" w:left="5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CBB" w:rsidRDefault="00A44CBB" w:rsidP="00F341E3">
      <w:r>
        <w:separator/>
      </w:r>
    </w:p>
  </w:endnote>
  <w:endnote w:type="continuationSeparator" w:id="0">
    <w:p w:rsidR="00A44CBB" w:rsidRDefault="00A44CBB" w:rsidP="00F34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CBB" w:rsidRDefault="00A44CBB" w:rsidP="00F341E3">
      <w:r>
        <w:separator/>
      </w:r>
    </w:p>
  </w:footnote>
  <w:footnote w:type="continuationSeparator" w:id="0">
    <w:p w:rsidR="00A44CBB" w:rsidRDefault="00A44CBB" w:rsidP="00F34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409" w:rsidRDefault="002D1409" w:rsidP="00E409FB">
    <w:pPr>
      <w:spacing w:after="165"/>
      <w:ind w:left="360"/>
      <w:jc w:val="center"/>
      <w:rPr>
        <w:b/>
      </w:rPr>
    </w:pPr>
    <w:r>
      <w:rPr>
        <w:noProof/>
        <w:sz w:val="22"/>
        <w:szCs w:val="22"/>
        <w:lang w:val="en-US"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123631</wp:posOffset>
          </wp:positionH>
          <wp:positionV relativeFrom="paragraph">
            <wp:posOffset>-58329</wp:posOffset>
          </wp:positionV>
          <wp:extent cx="6680718" cy="619125"/>
          <wp:effectExtent l="0" t="0" r="6350" b="0"/>
          <wp:wrapNone/>
          <wp:docPr id="22" name="Picture 22" descr="eeatest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eatest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7444" cy="62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D1409" w:rsidRDefault="002D1409" w:rsidP="00E409FB">
    <w:pPr>
      <w:tabs>
        <w:tab w:val="left" w:pos="10260"/>
      </w:tabs>
      <w:spacing w:line="276" w:lineRule="auto"/>
      <w:ind w:left="1890" w:right="90" w:firstLine="90"/>
      <w:jc w:val="right"/>
      <w:rPr>
        <w:rFonts w:ascii="Arial" w:hAnsi="Arial" w:cs="Arial"/>
        <w:b/>
        <w:sz w:val="20"/>
        <w:szCs w:val="20"/>
      </w:rPr>
    </w:pPr>
    <w:r w:rsidRPr="00517AFD">
      <w:rPr>
        <w:rFonts w:ascii="Arial" w:hAnsi="Arial" w:cs="Arial"/>
        <w:b/>
        <w:sz w:val="20"/>
        <w:szCs w:val="20"/>
      </w:rPr>
      <w:t>Програма</w:t>
    </w:r>
  </w:p>
  <w:p w:rsidR="002D1409" w:rsidRPr="00517AFD" w:rsidRDefault="002D1409" w:rsidP="00E409FB">
    <w:pPr>
      <w:tabs>
        <w:tab w:val="left" w:pos="10260"/>
      </w:tabs>
      <w:spacing w:line="276" w:lineRule="auto"/>
      <w:ind w:left="1890" w:right="90" w:firstLine="90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„</w:t>
    </w:r>
    <w:r w:rsidRPr="00517AFD">
      <w:rPr>
        <w:rFonts w:ascii="Arial" w:hAnsi="Arial" w:cs="Arial"/>
        <w:b/>
        <w:sz w:val="20"/>
        <w:szCs w:val="20"/>
      </w:rPr>
      <w:t>Местно</w:t>
    </w:r>
    <w:r w:rsidRPr="00517AFD">
      <w:rPr>
        <w:rFonts w:ascii="Arial" w:hAnsi="Arial" w:cs="Arial"/>
        <w:b/>
        <w:bCs/>
        <w:color w:val="000000"/>
        <w:sz w:val="20"/>
        <w:szCs w:val="20"/>
      </w:rPr>
      <w:t xml:space="preserve"> </w:t>
    </w:r>
    <w:r w:rsidRPr="00517AFD">
      <w:rPr>
        <w:rFonts w:ascii="Arial" w:hAnsi="Arial" w:cs="Arial"/>
        <w:b/>
        <w:sz w:val="20"/>
        <w:szCs w:val="20"/>
      </w:rPr>
      <w:t>развитие</w:t>
    </w:r>
    <w:r w:rsidRPr="00517AFD">
      <w:rPr>
        <w:rFonts w:ascii="Arial" w:hAnsi="Arial" w:cs="Arial"/>
        <w:b/>
        <w:bCs/>
        <w:color w:val="000000"/>
        <w:sz w:val="20"/>
        <w:szCs w:val="20"/>
      </w:rPr>
      <w:t xml:space="preserve">, </w:t>
    </w:r>
    <w:r w:rsidRPr="00517AFD">
      <w:rPr>
        <w:rFonts w:ascii="Arial" w:hAnsi="Arial" w:cs="Arial"/>
        <w:b/>
        <w:sz w:val="20"/>
        <w:szCs w:val="20"/>
      </w:rPr>
      <w:t>намаляване</w:t>
    </w:r>
    <w:r w:rsidRPr="00517AFD">
      <w:rPr>
        <w:rFonts w:ascii="Arial" w:hAnsi="Arial" w:cs="Arial"/>
        <w:b/>
        <w:bCs/>
        <w:color w:val="000000"/>
        <w:sz w:val="20"/>
        <w:szCs w:val="20"/>
      </w:rPr>
      <w:t xml:space="preserve"> на </w:t>
    </w:r>
    <w:r w:rsidRPr="00517AFD">
      <w:rPr>
        <w:rFonts w:ascii="Arial" w:hAnsi="Arial" w:cs="Arial"/>
        <w:b/>
        <w:sz w:val="20"/>
        <w:szCs w:val="20"/>
      </w:rPr>
      <w:t>бедността</w:t>
    </w:r>
    <w:r>
      <w:rPr>
        <w:rFonts w:ascii="Arial" w:hAnsi="Arial" w:cs="Arial"/>
        <w:b/>
        <w:bCs/>
        <w:color w:val="000000"/>
        <w:sz w:val="20"/>
        <w:szCs w:val="20"/>
      </w:rPr>
      <w:t xml:space="preserve"> и</w:t>
    </w:r>
  </w:p>
  <w:p w:rsidR="002D1409" w:rsidRPr="00517AFD" w:rsidRDefault="002D1409" w:rsidP="00E409FB">
    <w:pPr>
      <w:tabs>
        <w:tab w:val="left" w:pos="10260"/>
      </w:tabs>
      <w:spacing w:line="276" w:lineRule="auto"/>
      <w:ind w:left="1890" w:right="90" w:firstLine="90"/>
      <w:jc w:val="right"/>
      <w:rPr>
        <w:rFonts w:ascii="Arial" w:hAnsi="Arial" w:cs="Arial"/>
        <w:b/>
        <w:bCs/>
        <w:color w:val="000000"/>
        <w:sz w:val="20"/>
        <w:szCs w:val="20"/>
      </w:rPr>
    </w:pPr>
    <w:r w:rsidRPr="00517AFD">
      <w:rPr>
        <w:rFonts w:ascii="Arial" w:hAnsi="Arial" w:cs="Arial"/>
        <w:b/>
        <w:bCs/>
        <w:color w:val="000000"/>
        <w:sz w:val="20"/>
        <w:szCs w:val="20"/>
      </w:rPr>
      <w:t>подобр</w:t>
    </w:r>
    <w:r>
      <w:rPr>
        <w:rFonts w:ascii="Arial" w:hAnsi="Arial" w:cs="Arial"/>
        <w:b/>
        <w:bCs/>
        <w:color w:val="000000"/>
        <w:sz w:val="20"/>
        <w:szCs w:val="20"/>
      </w:rPr>
      <w:t>е</w:t>
    </w:r>
    <w:r w:rsidRPr="00517AFD">
      <w:rPr>
        <w:rFonts w:ascii="Arial" w:hAnsi="Arial" w:cs="Arial"/>
        <w:b/>
        <w:bCs/>
        <w:color w:val="000000"/>
        <w:sz w:val="20"/>
        <w:szCs w:val="20"/>
      </w:rPr>
      <w:t>но в</w:t>
    </w:r>
    <w:r>
      <w:rPr>
        <w:rFonts w:ascii="Arial" w:hAnsi="Arial" w:cs="Arial"/>
        <w:b/>
        <w:bCs/>
        <w:color w:val="000000"/>
        <w:sz w:val="20"/>
        <w:szCs w:val="20"/>
      </w:rPr>
      <w:t>к</w:t>
    </w:r>
    <w:r w:rsidRPr="00517AFD">
      <w:rPr>
        <w:rFonts w:ascii="Arial" w:hAnsi="Arial" w:cs="Arial"/>
        <w:b/>
        <w:bCs/>
        <w:color w:val="000000"/>
        <w:sz w:val="20"/>
        <w:szCs w:val="20"/>
      </w:rPr>
      <w:t>лючване на уязвими групи</w:t>
    </w:r>
    <w:r w:rsidRPr="00517AFD">
      <w:rPr>
        <w:rFonts w:ascii="Arial" w:hAnsi="Arial" w:cs="Arial"/>
        <w:b/>
        <w:sz w:val="20"/>
        <w:szCs w:val="20"/>
      </w:rPr>
      <w:t>”</w:t>
    </w:r>
  </w:p>
  <w:p w:rsidR="002D1409" w:rsidRPr="00B35899" w:rsidRDefault="00F37E13" w:rsidP="00E409FB">
    <w:pPr>
      <w:jc w:val="right"/>
      <w:rPr>
        <w:b/>
      </w:rPr>
    </w:pPr>
    <w:r>
      <w:rPr>
        <w:b/>
      </w:rPr>
      <w:pict>
        <v:rect id="_x0000_i1025" style="width:0;height:1.5pt" o:hralign="right" o:hrstd="t" o:hr="t" fillcolor="#a0a0a0" stroked="f"/>
      </w:pict>
    </w:r>
  </w:p>
  <w:p w:rsidR="00F341E3" w:rsidRDefault="00F341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D3EBB"/>
    <w:multiLevelType w:val="hybridMultilevel"/>
    <w:tmpl w:val="1B24771E"/>
    <w:lvl w:ilvl="0" w:tplc="3ED4C1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60724B"/>
    <w:multiLevelType w:val="singleLevel"/>
    <w:tmpl w:val="AD80A1CA"/>
    <w:lvl w:ilvl="0">
      <w:start w:val="1"/>
      <w:numFmt w:val="decimal"/>
      <w:lvlText w:val="%1."/>
      <w:legacy w:legacy="1" w:legacySpace="0" w:legacyIndent="206"/>
      <w:lvlJc w:val="left"/>
      <w:rPr>
        <w:rFonts w:ascii="Arial" w:hAnsi="Arial" w:cs="Arial" w:hint="default"/>
      </w:rPr>
    </w:lvl>
  </w:abstractNum>
  <w:abstractNum w:abstractNumId="2" w15:restartNumberingAfterBreak="0">
    <w:nsid w:val="4B6227AF"/>
    <w:multiLevelType w:val="hybridMultilevel"/>
    <w:tmpl w:val="8ED87C68"/>
    <w:lvl w:ilvl="0" w:tplc="17EE44D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E24203"/>
    <w:multiLevelType w:val="hybridMultilevel"/>
    <w:tmpl w:val="53FC76EA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A26201"/>
    <w:multiLevelType w:val="hybridMultilevel"/>
    <w:tmpl w:val="04AA3552"/>
    <w:lvl w:ilvl="0" w:tplc="F27E6F68">
      <w:start w:val="1"/>
      <w:numFmt w:val="lowerLetter"/>
      <w:lvlText w:val="%1)"/>
      <w:lvlJc w:val="left"/>
      <w:pPr>
        <w:ind w:left="1211" w:hanging="360"/>
      </w:pPr>
      <w:rPr>
        <w:rFonts w:cs="Times New Roman"/>
        <w:b/>
        <w:color w:val="auto"/>
      </w:rPr>
    </w:lvl>
    <w:lvl w:ilvl="1" w:tplc="080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786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 w15:restartNumberingAfterBreak="0">
    <w:nsid w:val="647E080C"/>
    <w:multiLevelType w:val="hybridMultilevel"/>
    <w:tmpl w:val="D4E00E46"/>
    <w:lvl w:ilvl="0" w:tplc="DCB2157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D35DA6"/>
    <w:multiLevelType w:val="singleLevel"/>
    <w:tmpl w:val="EAA2CAC8"/>
    <w:lvl w:ilvl="0">
      <w:start w:val="3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726C5D14"/>
    <w:multiLevelType w:val="singleLevel"/>
    <w:tmpl w:val="ACAE0E6C"/>
    <w:lvl w:ilvl="0">
      <w:start w:val="2"/>
      <w:numFmt w:val="decimal"/>
      <w:lvlText w:val="%1."/>
      <w:legacy w:legacy="1" w:legacySpace="0" w:legacyIndent="226"/>
      <w:lvlJc w:val="left"/>
      <w:rPr>
        <w:rFonts w:ascii="Arial" w:hAnsi="Arial" w:cs="Arial" w:hint="default"/>
      </w:rPr>
    </w:lvl>
  </w:abstractNum>
  <w:abstractNum w:abstractNumId="8" w15:restartNumberingAfterBreak="0">
    <w:nsid w:val="775434D0"/>
    <w:multiLevelType w:val="singleLevel"/>
    <w:tmpl w:val="150CABF4"/>
    <w:lvl w:ilvl="0">
      <w:start w:val="2"/>
      <w:numFmt w:val="decimal"/>
      <w:lvlText w:val="%1."/>
      <w:legacy w:legacy="1" w:legacySpace="0" w:legacyIndent="216"/>
      <w:lvlJc w:val="left"/>
      <w:rPr>
        <w:rFonts w:ascii="Arial" w:hAnsi="Arial" w:cs="Arial" w:hint="default"/>
        <w:color w:val="auto"/>
      </w:rPr>
    </w:lvl>
  </w:abstractNum>
  <w:abstractNum w:abstractNumId="9" w15:restartNumberingAfterBreak="0">
    <w:nsid w:val="7A7B2254"/>
    <w:multiLevelType w:val="hybridMultilevel"/>
    <w:tmpl w:val="1874986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D8E0BE3"/>
    <w:multiLevelType w:val="singleLevel"/>
    <w:tmpl w:val="96B4E49A"/>
    <w:lvl w:ilvl="0">
      <w:start w:val="2"/>
      <w:numFmt w:val="decimal"/>
      <w:lvlText w:val="%1."/>
      <w:legacy w:legacy="1" w:legacySpace="0" w:legacyIndent="254"/>
      <w:lvlJc w:val="left"/>
      <w:rPr>
        <w:rFonts w:ascii="Arial" w:hAnsi="Arial" w:cs="Arial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7"/>
  </w:num>
  <w:num w:numId="5">
    <w:abstractNumId w:val="10"/>
  </w:num>
  <w:num w:numId="6">
    <w:abstractNumId w:val="4"/>
  </w:num>
  <w:num w:numId="7">
    <w:abstractNumId w:val="9"/>
  </w:num>
  <w:num w:numId="8">
    <w:abstractNumId w:val="5"/>
  </w:num>
  <w:num w:numId="9">
    <w:abstractNumId w:val="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20"/>
    <w:rsid w:val="00013EE0"/>
    <w:rsid w:val="00015BA5"/>
    <w:rsid w:val="00025DA0"/>
    <w:rsid w:val="00026D8D"/>
    <w:rsid w:val="00067EB7"/>
    <w:rsid w:val="00073A5F"/>
    <w:rsid w:val="00086D4F"/>
    <w:rsid w:val="00093B94"/>
    <w:rsid w:val="00097112"/>
    <w:rsid w:val="000A29AB"/>
    <w:rsid w:val="000C3E12"/>
    <w:rsid w:val="000E485D"/>
    <w:rsid w:val="00102A4B"/>
    <w:rsid w:val="0011032B"/>
    <w:rsid w:val="001225D1"/>
    <w:rsid w:val="0013372D"/>
    <w:rsid w:val="00134BC7"/>
    <w:rsid w:val="00146916"/>
    <w:rsid w:val="00154E70"/>
    <w:rsid w:val="00180510"/>
    <w:rsid w:val="0018778D"/>
    <w:rsid w:val="001916CF"/>
    <w:rsid w:val="001B3D7C"/>
    <w:rsid w:val="001B5E00"/>
    <w:rsid w:val="001C0D25"/>
    <w:rsid w:val="001C6495"/>
    <w:rsid w:val="001D32A8"/>
    <w:rsid w:val="001D4A25"/>
    <w:rsid w:val="001E3FEB"/>
    <w:rsid w:val="001E640B"/>
    <w:rsid w:val="001F6302"/>
    <w:rsid w:val="00206C42"/>
    <w:rsid w:val="00206DA0"/>
    <w:rsid w:val="00213B2F"/>
    <w:rsid w:val="002145FC"/>
    <w:rsid w:val="0022427F"/>
    <w:rsid w:val="002535C5"/>
    <w:rsid w:val="002606F9"/>
    <w:rsid w:val="00282630"/>
    <w:rsid w:val="00286D6F"/>
    <w:rsid w:val="002910F0"/>
    <w:rsid w:val="002A519E"/>
    <w:rsid w:val="002D1409"/>
    <w:rsid w:val="002F45B2"/>
    <w:rsid w:val="002F767F"/>
    <w:rsid w:val="00302A51"/>
    <w:rsid w:val="003038BE"/>
    <w:rsid w:val="00303A8B"/>
    <w:rsid w:val="00306586"/>
    <w:rsid w:val="003130C9"/>
    <w:rsid w:val="00341314"/>
    <w:rsid w:val="003425C1"/>
    <w:rsid w:val="0034705D"/>
    <w:rsid w:val="00364498"/>
    <w:rsid w:val="003746C4"/>
    <w:rsid w:val="00377436"/>
    <w:rsid w:val="003859D7"/>
    <w:rsid w:val="003B0DE3"/>
    <w:rsid w:val="003B6DA2"/>
    <w:rsid w:val="003C5C3E"/>
    <w:rsid w:val="00401B9B"/>
    <w:rsid w:val="00423161"/>
    <w:rsid w:val="0046295E"/>
    <w:rsid w:val="0046639B"/>
    <w:rsid w:val="00477B61"/>
    <w:rsid w:val="0049273A"/>
    <w:rsid w:val="00494BA5"/>
    <w:rsid w:val="00495495"/>
    <w:rsid w:val="004A4005"/>
    <w:rsid w:val="004B47B8"/>
    <w:rsid w:val="004B6EF0"/>
    <w:rsid w:val="004F2C6C"/>
    <w:rsid w:val="004F6AFC"/>
    <w:rsid w:val="005113DB"/>
    <w:rsid w:val="00525AF6"/>
    <w:rsid w:val="00526A5D"/>
    <w:rsid w:val="00540CC4"/>
    <w:rsid w:val="005469F7"/>
    <w:rsid w:val="005527CA"/>
    <w:rsid w:val="005662CC"/>
    <w:rsid w:val="00571B2F"/>
    <w:rsid w:val="00583A18"/>
    <w:rsid w:val="00597C33"/>
    <w:rsid w:val="005A06F0"/>
    <w:rsid w:val="005D2062"/>
    <w:rsid w:val="005E4115"/>
    <w:rsid w:val="005F097F"/>
    <w:rsid w:val="005F24AD"/>
    <w:rsid w:val="005F516A"/>
    <w:rsid w:val="00603B07"/>
    <w:rsid w:val="00612C47"/>
    <w:rsid w:val="00626715"/>
    <w:rsid w:val="00626A47"/>
    <w:rsid w:val="00641D84"/>
    <w:rsid w:val="0065014B"/>
    <w:rsid w:val="0065723B"/>
    <w:rsid w:val="00672211"/>
    <w:rsid w:val="00675AA3"/>
    <w:rsid w:val="0068565C"/>
    <w:rsid w:val="00692B99"/>
    <w:rsid w:val="00695A10"/>
    <w:rsid w:val="006A06AC"/>
    <w:rsid w:val="006A0BD1"/>
    <w:rsid w:val="006A251B"/>
    <w:rsid w:val="006C08AC"/>
    <w:rsid w:val="006C4038"/>
    <w:rsid w:val="006D31C2"/>
    <w:rsid w:val="006D3C74"/>
    <w:rsid w:val="006E3EF2"/>
    <w:rsid w:val="006E5D64"/>
    <w:rsid w:val="0070317A"/>
    <w:rsid w:val="0070529F"/>
    <w:rsid w:val="0071560A"/>
    <w:rsid w:val="00716F3A"/>
    <w:rsid w:val="0072367F"/>
    <w:rsid w:val="00732369"/>
    <w:rsid w:val="00734E15"/>
    <w:rsid w:val="00744D19"/>
    <w:rsid w:val="0074609C"/>
    <w:rsid w:val="0077107E"/>
    <w:rsid w:val="00776D32"/>
    <w:rsid w:val="007813CA"/>
    <w:rsid w:val="00795D20"/>
    <w:rsid w:val="007972F0"/>
    <w:rsid w:val="007A7879"/>
    <w:rsid w:val="007B5101"/>
    <w:rsid w:val="007C3D3D"/>
    <w:rsid w:val="007D4A1E"/>
    <w:rsid w:val="007D5AFF"/>
    <w:rsid w:val="007D651A"/>
    <w:rsid w:val="007E4E16"/>
    <w:rsid w:val="007E5129"/>
    <w:rsid w:val="007E776C"/>
    <w:rsid w:val="007F5160"/>
    <w:rsid w:val="007F772F"/>
    <w:rsid w:val="0080434F"/>
    <w:rsid w:val="00814DD9"/>
    <w:rsid w:val="00852642"/>
    <w:rsid w:val="008566AA"/>
    <w:rsid w:val="00860B0A"/>
    <w:rsid w:val="00860B52"/>
    <w:rsid w:val="008955DC"/>
    <w:rsid w:val="008969B2"/>
    <w:rsid w:val="008A1784"/>
    <w:rsid w:val="008A2166"/>
    <w:rsid w:val="008A74A4"/>
    <w:rsid w:val="008A74C4"/>
    <w:rsid w:val="008C1DDC"/>
    <w:rsid w:val="008E0D69"/>
    <w:rsid w:val="008E5AFC"/>
    <w:rsid w:val="00900564"/>
    <w:rsid w:val="00910558"/>
    <w:rsid w:val="00916FAF"/>
    <w:rsid w:val="00930101"/>
    <w:rsid w:val="00935FAC"/>
    <w:rsid w:val="00946465"/>
    <w:rsid w:val="0098512F"/>
    <w:rsid w:val="0098790E"/>
    <w:rsid w:val="00993E2C"/>
    <w:rsid w:val="00995239"/>
    <w:rsid w:val="009B07C7"/>
    <w:rsid w:val="009B683D"/>
    <w:rsid w:val="009C0962"/>
    <w:rsid w:val="009C6895"/>
    <w:rsid w:val="009D291B"/>
    <w:rsid w:val="009E67BD"/>
    <w:rsid w:val="00A04C13"/>
    <w:rsid w:val="00A44CBB"/>
    <w:rsid w:val="00A45965"/>
    <w:rsid w:val="00A470F6"/>
    <w:rsid w:val="00A54D8F"/>
    <w:rsid w:val="00A62FDB"/>
    <w:rsid w:val="00A7765B"/>
    <w:rsid w:val="00A8291C"/>
    <w:rsid w:val="00A831CF"/>
    <w:rsid w:val="00A91EB1"/>
    <w:rsid w:val="00AB5982"/>
    <w:rsid w:val="00AE0021"/>
    <w:rsid w:val="00B0412A"/>
    <w:rsid w:val="00B16AA1"/>
    <w:rsid w:val="00B425F8"/>
    <w:rsid w:val="00B473CE"/>
    <w:rsid w:val="00B57B4E"/>
    <w:rsid w:val="00B71F9D"/>
    <w:rsid w:val="00B93690"/>
    <w:rsid w:val="00BB5014"/>
    <w:rsid w:val="00BC5977"/>
    <w:rsid w:val="00BC67CF"/>
    <w:rsid w:val="00BC6ACF"/>
    <w:rsid w:val="00BE3A72"/>
    <w:rsid w:val="00BE509E"/>
    <w:rsid w:val="00BF1CE8"/>
    <w:rsid w:val="00C0403A"/>
    <w:rsid w:val="00C16E9D"/>
    <w:rsid w:val="00C45320"/>
    <w:rsid w:val="00C4781D"/>
    <w:rsid w:val="00C51BDC"/>
    <w:rsid w:val="00C54E7C"/>
    <w:rsid w:val="00C623DB"/>
    <w:rsid w:val="00CA00C0"/>
    <w:rsid w:val="00CB126B"/>
    <w:rsid w:val="00CC22A9"/>
    <w:rsid w:val="00CD56A1"/>
    <w:rsid w:val="00CE63A2"/>
    <w:rsid w:val="00CF0340"/>
    <w:rsid w:val="00D14E34"/>
    <w:rsid w:val="00D364BA"/>
    <w:rsid w:val="00D4133E"/>
    <w:rsid w:val="00D41FD5"/>
    <w:rsid w:val="00D44831"/>
    <w:rsid w:val="00D451B7"/>
    <w:rsid w:val="00D61F2E"/>
    <w:rsid w:val="00D752E2"/>
    <w:rsid w:val="00DA0DBD"/>
    <w:rsid w:val="00DE1970"/>
    <w:rsid w:val="00DE69BB"/>
    <w:rsid w:val="00E01BB0"/>
    <w:rsid w:val="00E14159"/>
    <w:rsid w:val="00E15ADD"/>
    <w:rsid w:val="00E20057"/>
    <w:rsid w:val="00E3707A"/>
    <w:rsid w:val="00E409FB"/>
    <w:rsid w:val="00E426D7"/>
    <w:rsid w:val="00E90B7D"/>
    <w:rsid w:val="00E95D2B"/>
    <w:rsid w:val="00EC7F54"/>
    <w:rsid w:val="00ED7F36"/>
    <w:rsid w:val="00F21397"/>
    <w:rsid w:val="00F341E3"/>
    <w:rsid w:val="00F633C3"/>
    <w:rsid w:val="00F72EBA"/>
    <w:rsid w:val="00F733ED"/>
    <w:rsid w:val="00F859D5"/>
    <w:rsid w:val="00FB2363"/>
    <w:rsid w:val="00FC3DBB"/>
    <w:rsid w:val="00FD0CAA"/>
    <w:rsid w:val="00FD6990"/>
    <w:rsid w:val="00FD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  <w14:docId w14:val="3BF91538"/>
  <w15:chartTrackingRefBased/>
  <w15:docId w15:val="{F807E35C-A4CD-45C5-B06C-1235EAE7B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320"/>
    <w:rPr>
      <w:sz w:val="24"/>
      <w:szCs w:val="24"/>
      <w:lang w:val="bg-BG" w:eastAsia="bg-BG"/>
    </w:rPr>
  </w:style>
  <w:style w:type="paragraph" w:styleId="Heading2">
    <w:name w:val="heading 2"/>
    <w:basedOn w:val="Normal"/>
    <w:next w:val="Normal"/>
    <w:qFormat/>
    <w:rsid w:val="00C4532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9">
    <w:name w:val="Style29"/>
    <w:basedOn w:val="Normal"/>
    <w:rsid w:val="00C45320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41">
    <w:name w:val="Font Style41"/>
    <w:rsid w:val="00C4532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2">
    <w:name w:val="Font Style42"/>
    <w:rsid w:val="00C45320"/>
    <w:rPr>
      <w:rFonts w:ascii="Times New Roman" w:hAnsi="Times New Roman" w:cs="Times New Roman"/>
      <w:sz w:val="18"/>
      <w:szCs w:val="18"/>
    </w:rPr>
  </w:style>
  <w:style w:type="paragraph" w:customStyle="1" w:styleId="Style12">
    <w:name w:val="Style12"/>
    <w:basedOn w:val="Normal"/>
    <w:rsid w:val="00C45320"/>
    <w:pPr>
      <w:widowControl w:val="0"/>
      <w:autoSpaceDE w:val="0"/>
      <w:autoSpaceDN w:val="0"/>
      <w:adjustRightInd w:val="0"/>
      <w:spacing w:line="230" w:lineRule="exact"/>
      <w:ind w:firstLine="931"/>
    </w:pPr>
  </w:style>
  <w:style w:type="paragraph" w:customStyle="1" w:styleId="Style32">
    <w:name w:val="Style32"/>
    <w:basedOn w:val="Normal"/>
    <w:rsid w:val="00C45320"/>
    <w:pPr>
      <w:widowControl w:val="0"/>
      <w:autoSpaceDE w:val="0"/>
      <w:autoSpaceDN w:val="0"/>
      <w:adjustRightInd w:val="0"/>
      <w:spacing w:line="230" w:lineRule="exact"/>
      <w:jc w:val="both"/>
    </w:pPr>
  </w:style>
  <w:style w:type="paragraph" w:customStyle="1" w:styleId="Style33">
    <w:name w:val="Style33"/>
    <w:basedOn w:val="Normal"/>
    <w:rsid w:val="00C45320"/>
    <w:pPr>
      <w:widowControl w:val="0"/>
      <w:autoSpaceDE w:val="0"/>
      <w:autoSpaceDN w:val="0"/>
      <w:adjustRightInd w:val="0"/>
      <w:spacing w:line="230" w:lineRule="exact"/>
      <w:ind w:hanging="346"/>
      <w:jc w:val="both"/>
    </w:pPr>
  </w:style>
  <w:style w:type="paragraph" w:customStyle="1" w:styleId="Style26">
    <w:name w:val="Style26"/>
    <w:basedOn w:val="Normal"/>
    <w:rsid w:val="00C45320"/>
    <w:pPr>
      <w:widowControl w:val="0"/>
      <w:autoSpaceDE w:val="0"/>
      <w:autoSpaceDN w:val="0"/>
      <w:adjustRightInd w:val="0"/>
      <w:spacing w:line="230" w:lineRule="exact"/>
      <w:ind w:hanging="326"/>
      <w:jc w:val="both"/>
    </w:pPr>
  </w:style>
  <w:style w:type="paragraph" w:styleId="ListParagraph">
    <w:name w:val="List Paragraph"/>
    <w:basedOn w:val="Normal"/>
    <w:qFormat/>
    <w:rsid w:val="0034705D"/>
    <w:pPr>
      <w:ind w:left="720"/>
      <w:contextualSpacing/>
    </w:pPr>
    <w:rPr>
      <w:rFonts w:ascii="Verdana" w:eastAsia="MS Mincho" w:hAnsi="Verdana"/>
      <w:sz w:val="20"/>
      <w:lang w:val="en-GB" w:eastAsia="fr-FR"/>
    </w:rPr>
  </w:style>
  <w:style w:type="paragraph" w:customStyle="1" w:styleId="Default">
    <w:name w:val="Default"/>
    <w:rsid w:val="0034705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Header">
    <w:name w:val="header"/>
    <w:basedOn w:val="Normal"/>
    <w:link w:val="HeaderChar"/>
    <w:rsid w:val="00F341E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F341E3"/>
    <w:rPr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rsid w:val="00F341E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F341E3"/>
    <w:rPr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rsid w:val="00013E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13EE0"/>
    <w:rPr>
      <w:rFonts w:ascii="Segoe UI" w:hAnsi="Segoe UI" w:cs="Segoe UI"/>
      <w:sz w:val="18"/>
      <w:szCs w:val="18"/>
      <w:lang w:val="bg-BG" w:eastAsia="bg-BG"/>
    </w:rPr>
  </w:style>
  <w:style w:type="character" w:styleId="Hyperlink">
    <w:name w:val="Hyperlink"/>
    <w:basedOn w:val="DefaultParagraphFont"/>
    <w:rsid w:val="002D14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teodorova@mon.b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z.guerdjikova@mon.b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.valova@mon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Член 3</vt:lpstr>
    </vt:vector>
  </TitlesOfParts>
  <Company>mes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Член 3</dc:title>
  <dc:subject/>
  <dc:creator>m.teodorova</dc:creator>
  <cp:keywords/>
  <dc:description/>
  <cp:lastModifiedBy>Tzvetana L Guerdjikova</cp:lastModifiedBy>
  <cp:revision>2</cp:revision>
  <cp:lastPrinted>2018-08-22T08:36:00Z</cp:lastPrinted>
  <dcterms:created xsi:type="dcterms:W3CDTF">2019-05-17T14:32:00Z</dcterms:created>
  <dcterms:modified xsi:type="dcterms:W3CDTF">2019-05-17T14:32:00Z</dcterms:modified>
</cp:coreProperties>
</file>