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1673" w:rsidRPr="00B67158" w:rsidRDefault="00AA1673" w:rsidP="003E509F">
      <w:pPr>
        <w:jc w:val="both"/>
        <w:rPr>
          <w:rFonts w:ascii="Times New Roman" w:hAnsi="Times New Roman" w:cs="Times New Roman"/>
          <w:b/>
          <w:lang w:val="bg-BG"/>
        </w:rPr>
      </w:pPr>
    </w:p>
    <w:p w:rsidR="00A2541D" w:rsidRPr="00B67158" w:rsidRDefault="00A2541D" w:rsidP="00A2541D">
      <w:pPr>
        <w:pBdr>
          <w:top w:val="single" w:sz="4" w:space="0" w:color="auto"/>
        </w:pBdr>
        <w:jc w:val="right"/>
        <w:rPr>
          <w:rFonts w:ascii="Times New Roman" w:hAnsi="Times New Roman" w:cs="Times New Roman"/>
          <w:b/>
          <w:lang w:val="bg-BG"/>
        </w:rPr>
      </w:pPr>
      <w:r w:rsidRPr="00B67158">
        <w:rPr>
          <w:rFonts w:ascii="Times New Roman" w:hAnsi="Times New Roman" w:cs="Times New Roman"/>
          <w:b/>
          <w:lang w:val="bg-BG"/>
        </w:rPr>
        <w:t>Образец на оферта</w:t>
      </w:r>
    </w:p>
    <w:p w:rsidR="00A2541D" w:rsidRPr="00B67158" w:rsidRDefault="00A2541D" w:rsidP="00A2541D">
      <w:pPr>
        <w:pStyle w:val="Heading2"/>
        <w:spacing w:before="0" w:after="0"/>
        <w:ind w:left="4320"/>
        <w:rPr>
          <w:rFonts w:ascii="Times New Roman" w:hAnsi="Times New Roman" w:cs="Times New Roman"/>
          <w:i w:val="0"/>
          <w:sz w:val="22"/>
          <w:szCs w:val="22"/>
        </w:rPr>
      </w:pPr>
    </w:p>
    <w:p w:rsidR="00A2541D" w:rsidRPr="00B67158" w:rsidRDefault="00A2541D" w:rsidP="00A2541D">
      <w:pPr>
        <w:pStyle w:val="Heading2"/>
        <w:spacing w:before="0" w:after="0"/>
        <w:ind w:left="4320"/>
        <w:rPr>
          <w:rFonts w:ascii="Times New Roman" w:hAnsi="Times New Roman" w:cs="Times New Roman"/>
          <w:i w:val="0"/>
          <w:sz w:val="22"/>
          <w:szCs w:val="22"/>
        </w:rPr>
      </w:pPr>
      <w:r w:rsidRPr="00B67158">
        <w:rPr>
          <w:rFonts w:ascii="Times New Roman" w:hAnsi="Times New Roman" w:cs="Times New Roman"/>
          <w:i w:val="0"/>
          <w:sz w:val="22"/>
          <w:szCs w:val="22"/>
        </w:rPr>
        <w:t xml:space="preserve">ДО </w:t>
      </w:r>
    </w:p>
    <w:p w:rsidR="00A2541D" w:rsidRPr="00B67158" w:rsidRDefault="00A2541D" w:rsidP="00A2541D">
      <w:pPr>
        <w:ind w:left="3600" w:firstLine="720"/>
        <w:rPr>
          <w:rFonts w:ascii="Times New Roman" w:hAnsi="Times New Roman" w:cs="Times New Roman"/>
          <w:lang w:val="bg-BG"/>
        </w:rPr>
      </w:pPr>
      <w:r w:rsidRPr="00B67158">
        <w:rPr>
          <w:rFonts w:ascii="Times New Roman" w:hAnsi="Times New Roman" w:cs="Times New Roman"/>
          <w:lang w:val="bg-BG"/>
        </w:rPr>
        <w:t xml:space="preserve">„Скортел“ ООД </w:t>
      </w:r>
    </w:p>
    <w:p w:rsidR="00A2541D" w:rsidRPr="00B67158" w:rsidRDefault="00A2541D" w:rsidP="00A2541D">
      <w:pPr>
        <w:ind w:left="4320"/>
        <w:rPr>
          <w:rFonts w:ascii="Times New Roman" w:hAnsi="Times New Roman" w:cs="Times New Roman"/>
          <w:lang w:val="bg-BG"/>
        </w:rPr>
      </w:pPr>
      <w:r w:rsidRPr="00B67158">
        <w:rPr>
          <w:rFonts w:ascii="Times New Roman" w:hAnsi="Times New Roman" w:cs="Times New Roman"/>
          <w:lang w:val="bg-BG"/>
        </w:rPr>
        <w:t>гр. София, ул.„Коста Лулчев“ № 60, вх Г, ап. 21</w:t>
      </w:r>
    </w:p>
    <w:p w:rsidR="00A2541D" w:rsidRPr="00B67158" w:rsidRDefault="00A2541D" w:rsidP="00A2541D">
      <w:pPr>
        <w:rPr>
          <w:rFonts w:ascii="Times New Roman" w:hAnsi="Times New Roman" w:cs="Times New Roman"/>
          <w:lang w:val="bg-BG"/>
        </w:rPr>
      </w:pPr>
    </w:p>
    <w:p w:rsidR="00A2541D" w:rsidRPr="00B67158" w:rsidRDefault="00A2541D" w:rsidP="00A2541D">
      <w:pPr>
        <w:rPr>
          <w:rFonts w:ascii="Times New Roman" w:hAnsi="Times New Roman" w:cs="Times New Roman"/>
          <w:lang w:val="bg-BG"/>
        </w:rPr>
      </w:pPr>
    </w:p>
    <w:p w:rsidR="00A2541D" w:rsidRPr="00B67158" w:rsidRDefault="00A2541D" w:rsidP="00A2541D">
      <w:pPr>
        <w:rPr>
          <w:rFonts w:ascii="Times New Roman" w:hAnsi="Times New Roman" w:cs="Times New Roman"/>
          <w:b/>
          <w:lang w:val="bg-BG"/>
        </w:rPr>
      </w:pPr>
    </w:p>
    <w:p w:rsidR="00A2541D" w:rsidRPr="00B67158" w:rsidRDefault="00A2541D" w:rsidP="00A2541D">
      <w:pPr>
        <w:jc w:val="center"/>
        <w:rPr>
          <w:rFonts w:ascii="Times New Roman" w:hAnsi="Times New Roman" w:cs="Times New Roman"/>
          <w:b/>
          <w:lang w:val="bg-BG"/>
        </w:rPr>
      </w:pPr>
      <w:r w:rsidRPr="00B67158">
        <w:rPr>
          <w:rFonts w:ascii="Times New Roman" w:hAnsi="Times New Roman" w:cs="Times New Roman"/>
          <w:b/>
          <w:lang w:val="bg-BG"/>
        </w:rPr>
        <w:t>О Ф Е Р Т А</w:t>
      </w:r>
    </w:p>
    <w:p w:rsidR="00A2541D" w:rsidRPr="00B67158" w:rsidRDefault="00A2541D" w:rsidP="00A2541D">
      <w:pPr>
        <w:jc w:val="both"/>
        <w:rPr>
          <w:rFonts w:ascii="Times New Roman" w:hAnsi="Times New Roman" w:cs="Times New Roman"/>
          <w:lang w:val="bg-BG"/>
        </w:rPr>
      </w:pPr>
    </w:p>
    <w:p w:rsidR="00A2541D" w:rsidRPr="00B67158" w:rsidRDefault="00A2541D" w:rsidP="00A2541D">
      <w:pPr>
        <w:rPr>
          <w:rFonts w:ascii="Times New Roman" w:hAnsi="Times New Roman" w:cs="Times New Roman"/>
          <w:b/>
          <w:i/>
          <w:caps/>
          <w:u w:val="single"/>
          <w:lang w:val="bg-BG"/>
        </w:rPr>
      </w:pPr>
    </w:p>
    <w:p w:rsidR="00A2541D" w:rsidRPr="00B67158" w:rsidRDefault="00A2541D" w:rsidP="00A2541D">
      <w:pPr>
        <w:rPr>
          <w:rFonts w:ascii="Times New Roman" w:hAnsi="Times New Roman" w:cs="Times New Roman"/>
          <w:b/>
          <w:bCs/>
          <w:lang w:val="bg-BG"/>
        </w:rPr>
      </w:pPr>
      <w:r w:rsidRPr="00B67158">
        <w:rPr>
          <w:rFonts w:ascii="Times New Roman" w:hAnsi="Times New Roman" w:cs="Times New Roman"/>
          <w:b/>
          <w:caps/>
          <w:lang w:val="bg-BG"/>
        </w:rPr>
        <w:t>От:</w:t>
      </w:r>
      <w:r w:rsidRPr="00B67158">
        <w:rPr>
          <w:rFonts w:ascii="Times New Roman" w:hAnsi="Times New Roman" w:cs="Times New Roman"/>
          <w:b/>
          <w:lang w:val="bg-BG"/>
        </w:rPr>
        <w:t>____________________________________________________________</w:t>
      </w:r>
      <w:r w:rsidRPr="00B67158">
        <w:rPr>
          <w:rFonts w:ascii="Times New Roman" w:hAnsi="Times New Roman" w:cs="Times New Roman"/>
          <w:b/>
          <w:bCs/>
          <w:lang w:val="bg-BG"/>
        </w:rPr>
        <w:t>____________</w:t>
      </w:r>
    </w:p>
    <w:p w:rsidR="00A2541D" w:rsidRPr="00B67158" w:rsidRDefault="00A2541D" w:rsidP="00A2541D">
      <w:pPr>
        <w:jc w:val="center"/>
        <w:rPr>
          <w:rFonts w:ascii="Times New Roman" w:hAnsi="Times New Roman" w:cs="Times New Roman"/>
          <w:bCs/>
          <w:i/>
          <w:sz w:val="18"/>
          <w:szCs w:val="18"/>
          <w:lang w:val="bg-BG"/>
        </w:rPr>
      </w:pPr>
      <w:r w:rsidRPr="00B67158">
        <w:rPr>
          <w:rFonts w:ascii="Times New Roman" w:hAnsi="Times New Roman" w:cs="Times New Roman"/>
          <w:bCs/>
          <w:i/>
          <w:sz w:val="18"/>
          <w:szCs w:val="18"/>
          <w:lang w:val="bg-BG"/>
        </w:rPr>
        <w:t>(наименование на кандидата)</w:t>
      </w:r>
    </w:p>
    <w:p w:rsidR="00A2541D" w:rsidRPr="00B67158" w:rsidRDefault="00A2541D" w:rsidP="00A2541D">
      <w:pPr>
        <w:rPr>
          <w:rFonts w:ascii="Times New Roman" w:hAnsi="Times New Roman" w:cs="Times New Roman"/>
          <w:lang w:val="bg-BG"/>
        </w:rPr>
      </w:pPr>
    </w:p>
    <w:p w:rsidR="00A2541D" w:rsidRPr="00B67158" w:rsidRDefault="00A2541D" w:rsidP="00A2541D">
      <w:pPr>
        <w:rPr>
          <w:rFonts w:ascii="Times New Roman" w:hAnsi="Times New Roman" w:cs="Times New Roman"/>
          <w:lang w:val="bg-BG"/>
        </w:rPr>
      </w:pPr>
      <w:r w:rsidRPr="00B67158">
        <w:rPr>
          <w:rFonts w:ascii="Times New Roman" w:hAnsi="Times New Roman" w:cs="Times New Roman"/>
          <w:lang w:val="bg-BG"/>
        </w:rPr>
        <w:t xml:space="preserve">за участие в процедура „Избор с публична покана“ за определяне на изпълнител с </w:t>
      </w:r>
      <w:r w:rsidRPr="00B67158">
        <w:rPr>
          <w:rFonts w:ascii="Times New Roman" w:hAnsi="Times New Roman" w:cs="Times New Roman"/>
          <w:bCs/>
          <w:lang w:val="bg-BG"/>
        </w:rPr>
        <w:t>предмет</w:t>
      </w:r>
      <w:r w:rsidRPr="00B67158">
        <w:rPr>
          <w:rFonts w:ascii="Times New Roman" w:hAnsi="Times New Roman" w:cs="Times New Roman"/>
          <w:lang w:val="bg-BG"/>
        </w:rPr>
        <w:t>:</w:t>
      </w:r>
    </w:p>
    <w:p w:rsidR="00A2541D" w:rsidRPr="00B67158" w:rsidRDefault="00A2541D" w:rsidP="00A2541D">
      <w:pPr>
        <w:autoSpaceDE w:val="0"/>
        <w:jc w:val="both"/>
        <w:rPr>
          <w:rFonts w:ascii="Times New Roman" w:hAnsi="Times New Roman" w:cs="Times New Roman"/>
          <w:b/>
          <w:bCs/>
          <w:lang w:val="bg-BG"/>
        </w:rPr>
      </w:pPr>
      <w:r w:rsidRPr="00B67158">
        <w:rPr>
          <w:rFonts w:ascii="Times New Roman" w:hAnsi="Times New Roman" w:cs="Times New Roman"/>
          <w:b/>
          <w:lang w:val="bg-BG"/>
        </w:rPr>
        <w:t xml:space="preserve"> “</w:t>
      </w:r>
      <w:r w:rsidR="000062AE" w:rsidRPr="00B67158">
        <w:rPr>
          <w:rFonts w:ascii="Times New Roman" w:hAnsi="Times New Roman" w:cs="Times New Roman"/>
          <w:b/>
          <w:color w:val="333333"/>
          <w:shd w:val="clear" w:color="auto" w:fill="FFFFFF"/>
          <w:lang w:val="bg-BG"/>
        </w:rPr>
        <w:t>Закупуване на нова VMS платформа за софтуерна разработка и операции, включително за симулация и оценка на операциите</w:t>
      </w:r>
      <w:r w:rsidRPr="00B67158">
        <w:rPr>
          <w:rFonts w:ascii="Times New Roman" w:hAnsi="Times New Roman" w:cs="Times New Roman"/>
          <w:b/>
          <w:lang w:val="bg-BG"/>
        </w:rPr>
        <w:t>”</w:t>
      </w:r>
    </w:p>
    <w:p w:rsidR="00A2541D" w:rsidRPr="00B67158" w:rsidRDefault="00A2541D" w:rsidP="00A2541D">
      <w:pPr>
        <w:jc w:val="center"/>
        <w:rPr>
          <w:rFonts w:ascii="Times New Roman" w:hAnsi="Times New Roman" w:cs="Times New Roman"/>
          <w:bCs/>
          <w:i/>
          <w:sz w:val="18"/>
          <w:szCs w:val="18"/>
          <w:lang w:val="bg-BG"/>
        </w:rPr>
      </w:pPr>
      <w:r w:rsidRPr="00B67158">
        <w:rPr>
          <w:rFonts w:ascii="Times New Roman" w:hAnsi="Times New Roman" w:cs="Times New Roman"/>
          <w:bCs/>
          <w:i/>
          <w:sz w:val="18"/>
          <w:szCs w:val="18"/>
          <w:lang w:val="bg-BG"/>
        </w:rPr>
        <w:t>(наименование на предмета на процедурата)</w:t>
      </w:r>
    </w:p>
    <w:p w:rsidR="00A2541D" w:rsidRPr="00B67158" w:rsidRDefault="00A2541D" w:rsidP="00A2541D">
      <w:pPr>
        <w:rPr>
          <w:rFonts w:ascii="Times New Roman" w:hAnsi="Times New Roman" w:cs="Times New Roman"/>
          <w:lang w:val="bg-BG"/>
        </w:rPr>
      </w:pPr>
      <w:r w:rsidRPr="00B67158">
        <w:rPr>
          <w:rFonts w:ascii="Times New Roman" w:hAnsi="Times New Roman" w:cs="Times New Roman"/>
          <w:lang w:val="bg-BG"/>
        </w:rPr>
        <w:t xml:space="preserve">с адрес: гр. _____________________ ул._______________________, № ______________, </w:t>
      </w:r>
    </w:p>
    <w:p w:rsidR="00A2541D" w:rsidRPr="00B67158" w:rsidRDefault="00A2541D" w:rsidP="00A2541D">
      <w:pPr>
        <w:rPr>
          <w:rFonts w:ascii="Times New Roman" w:hAnsi="Times New Roman" w:cs="Times New Roman"/>
          <w:lang w:val="bg-BG"/>
        </w:rPr>
      </w:pPr>
      <w:r w:rsidRPr="00B67158">
        <w:rPr>
          <w:rFonts w:ascii="Times New Roman" w:hAnsi="Times New Roman" w:cs="Times New Roman"/>
          <w:lang w:val="bg-BG"/>
        </w:rPr>
        <w:t>тел.: __________________, факс: ________________, e-mail: _______________________</w:t>
      </w:r>
    </w:p>
    <w:p w:rsidR="00A2541D" w:rsidRPr="00B67158" w:rsidRDefault="00A2541D" w:rsidP="00A2541D">
      <w:pPr>
        <w:rPr>
          <w:rFonts w:ascii="Times New Roman" w:hAnsi="Times New Roman" w:cs="Times New Roman"/>
          <w:lang w:val="bg-BG"/>
        </w:rPr>
      </w:pPr>
      <w:r w:rsidRPr="00B67158">
        <w:rPr>
          <w:rFonts w:ascii="Times New Roman" w:hAnsi="Times New Roman" w:cs="Times New Roman"/>
          <w:lang w:val="bg-BG"/>
        </w:rPr>
        <w:t xml:space="preserve">ЕИК /Булстат: _____________________________, </w:t>
      </w:r>
    </w:p>
    <w:p w:rsidR="00A2541D" w:rsidRPr="00B67158" w:rsidRDefault="00A2541D" w:rsidP="00A2541D">
      <w:pPr>
        <w:jc w:val="both"/>
        <w:rPr>
          <w:rFonts w:ascii="Times New Roman" w:hAnsi="Times New Roman" w:cs="Times New Roman"/>
          <w:lang w:val="bg-BG"/>
        </w:rPr>
      </w:pPr>
      <w:r w:rsidRPr="00B67158">
        <w:rPr>
          <w:rFonts w:ascii="Times New Roman" w:hAnsi="Times New Roman" w:cs="Times New Roman"/>
          <w:lang w:val="bg-BG"/>
        </w:rPr>
        <w:t>представлявано от _____________________________________________, в качеството му на ___________________________________.</w:t>
      </w:r>
    </w:p>
    <w:p w:rsidR="00A2541D" w:rsidRPr="00B67158" w:rsidRDefault="00A2541D" w:rsidP="00A2541D">
      <w:pPr>
        <w:ind w:firstLine="708"/>
        <w:rPr>
          <w:rFonts w:ascii="Times New Roman" w:hAnsi="Times New Roman" w:cs="Times New Roman"/>
          <w:lang w:val="bg-BG"/>
        </w:rPr>
      </w:pPr>
    </w:p>
    <w:p w:rsidR="00A2541D" w:rsidRPr="00B67158" w:rsidRDefault="00A2541D" w:rsidP="00A2541D">
      <w:pPr>
        <w:ind w:firstLine="708"/>
        <w:rPr>
          <w:rFonts w:ascii="Times New Roman" w:hAnsi="Times New Roman" w:cs="Times New Roman"/>
          <w:lang w:val="bg-BG"/>
        </w:rPr>
      </w:pPr>
    </w:p>
    <w:p w:rsidR="00A2541D" w:rsidRPr="00B67158" w:rsidRDefault="00A2541D" w:rsidP="00A2541D">
      <w:pPr>
        <w:ind w:firstLine="708"/>
        <w:rPr>
          <w:rFonts w:ascii="Times New Roman" w:hAnsi="Times New Roman" w:cs="Times New Roman"/>
          <w:b/>
          <w:lang w:val="bg-BG"/>
        </w:rPr>
      </w:pPr>
      <w:r w:rsidRPr="00B67158">
        <w:rPr>
          <w:rFonts w:ascii="Times New Roman" w:hAnsi="Times New Roman" w:cs="Times New Roman"/>
          <w:b/>
          <w:lang w:val="bg-BG"/>
        </w:rPr>
        <w:t xml:space="preserve">УВАЖАЕМИ </w:t>
      </w:r>
      <w:r w:rsidR="00E42EF0">
        <w:rPr>
          <w:rFonts w:ascii="Times New Roman" w:hAnsi="Times New Roman" w:cs="Times New Roman"/>
          <w:b/>
          <w:lang w:val="bg-BG"/>
        </w:rPr>
        <w:t xml:space="preserve">ДАМИ И </w:t>
      </w:r>
      <w:r w:rsidRPr="00B67158">
        <w:rPr>
          <w:rFonts w:ascii="Times New Roman" w:hAnsi="Times New Roman" w:cs="Times New Roman"/>
          <w:b/>
          <w:lang w:val="bg-BG"/>
        </w:rPr>
        <w:t>ГОСПОДА,</w:t>
      </w:r>
    </w:p>
    <w:p w:rsidR="00A2541D" w:rsidRPr="00B67158" w:rsidRDefault="00A2541D" w:rsidP="00A2541D">
      <w:pPr>
        <w:rPr>
          <w:rFonts w:ascii="Times New Roman" w:hAnsi="Times New Roman" w:cs="Times New Roman"/>
          <w:b/>
          <w:lang w:val="bg-BG"/>
        </w:rPr>
      </w:pPr>
    </w:p>
    <w:p w:rsidR="00A2541D" w:rsidRPr="00B67158" w:rsidRDefault="00A2541D" w:rsidP="00A2541D">
      <w:pPr>
        <w:ind w:firstLine="708"/>
        <w:jc w:val="both"/>
        <w:rPr>
          <w:rFonts w:ascii="Times New Roman" w:hAnsi="Times New Roman" w:cs="Times New Roman"/>
          <w:lang w:val="bg-BG"/>
        </w:rPr>
      </w:pPr>
      <w:r w:rsidRPr="00B67158">
        <w:rPr>
          <w:rFonts w:ascii="Times New Roman" w:hAnsi="Times New Roman" w:cs="Times New Roman"/>
          <w:lang w:val="bg-BG"/>
        </w:rPr>
        <w:t xml:space="preserve">С настоящото Ви представяме нашата оферта за участие в обявената от Вас процедура за определяне на изпълнител с предмет: </w:t>
      </w:r>
    </w:p>
    <w:p w:rsidR="00A2541D" w:rsidRPr="00B67158" w:rsidRDefault="00A2541D" w:rsidP="00A2541D">
      <w:pPr>
        <w:jc w:val="both"/>
        <w:rPr>
          <w:rFonts w:ascii="Times New Roman" w:hAnsi="Times New Roman" w:cs="Times New Roman"/>
          <w:lang w:val="bg-BG"/>
        </w:rPr>
      </w:pPr>
    </w:p>
    <w:p w:rsidR="00A2541D" w:rsidRPr="00B67158" w:rsidRDefault="00A2541D" w:rsidP="00A2541D">
      <w:pPr>
        <w:autoSpaceDE w:val="0"/>
        <w:jc w:val="both"/>
        <w:rPr>
          <w:rFonts w:ascii="Times New Roman" w:hAnsi="Times New Roman" w:cs="Times New Roman"/>
          <w:b/>
          <w:bCs/>
          <w:lang w:val="bg-BG"/>
        </w:rPr>
      </w:pPr>
      <w:r w:rsidRPr="00B67158">
        <w:rPr>
          <w:rFonts w:ascii="Times New Roman" w:hAnsi="Times New Roman" w:cs="Times New Roman"/>
          <w:b/>
          <w:lang w:val="bg-BG"/>
        </w:rPr>
        <w:t>“</w:t>
      </w:r>
      <w:r w:rsidR="000062AE" w:rsidRPr="00B67158">
        <w:rPr>
          <w:rFonts w:ascii="Times New Roman" w:hAnsi="Times New Roman" w:cs="Times New Roman"/>
          <w:b/>
          <w:color w:val="333333"/>
          <w:shd w:val="clear" w:color="auto" w:fill="FFFFFF"/>
          <w:lang w:val="bg-BG"/>
        </w:rPr>
        <w:t>Закупуване на нова VMS платформа за софтуерна разработка и операции, включително за симулация и оценка на операциите</w:t>
      </w:r>
      <w:r w:rsidRPr="00B67158">
        <w:rPr>
          <w:rFonts w:ascii="Times New Roman" w:hAnsi="Times New Roman" w:cs="Times New Roman"/>
          <w:b/>
          <w:color w:val="333333"/>
          <w:shd w:val="clear" w:color="auto" w:fill="FFFFFF"/>
          <w:lang w:val="bg-BG"/>
        </w:rPr>
        <w:t>“</w:t>
      </w:r>
    </w:p>
    <w:p w:rsidR="00A2541D" w:rsidRPr="00B67158" w:rsidRDefault="00A2541D" w:rsidP="00A2541D">
      <w:pPr>
        <w:jc w:val="center"/>
        <w:rPr>
          <w:rFonts w:ascii="Times New Roman" w:hAnsi="Times New Roman" w:cs="Times New Roman"/>
          <w:lang w:val="bg-BG"/>
        </w:rPr>
      </w:pPr>
      <w:r w:rsidRPr="00B67158">
        <w:rPr>
          <w:rFonts w:ascii="Times New Roman" w:hAnsi="Times New Roman" w:cs="Times New Roman"/>
          <w:bCs/>
          <w:i/>
          <w:sz w:val="18"/>
          <w:szCs w:val="18"/>
          <w:lang w:val="bg-BG"/>
        </w:rPr>
        <w:t>(наименование на предмета на процедурата)</w:t>
      </w:r>
    </w:p>
    <w:p w:rsidR="00A2541D" w:rsidRPr="00B67158" w:rsidRDefault="00A2541D" w:rsidP="00A2541D">
      <w:pPr>
        <w:jc w:val="center"/>
        <w:rPr>
          <w:rFonts w:ascii="Times New Roman" w:hAnsi="Times New Roman" w:cs="Times New Roman"/>
          <w:b/>
          <w:lang w:val="bg-BG"/>
        </w:rPr>
      </w:pPr>
    </w:p>
    <w:p w:rsidR="00A2541D" w:rsidRPr="00B67158" w:rsidRDefault="00A2541D" w:rsidP="00A2541D">
      <w:pPr>
        <w:ind w:firstLine="708"/>
        <w:jc w:val="both"/>
        <w:rPr>
          <w:rFonts w:ascii="Times New Roman" w:hAnsi="Times New Roman" w:cs="Times New Roman"/>
          <w:lang w:val="bg-BG"/>
        </w:rPr>
      </w:pPr>
      <w:r w:rsidRPr="00B67158">
        <w:rPr>
          <w:rFonts w:ascii="Times New Roman" w:hAnsi="Times New Roman" w:cs="Times New Roman"/>
          <w:lang w:val="bg-BG"/>
        </w:rPr>
        <w:t>Декларираме, че сме разгледали документацията за участие и сме запознати с указанията и условията за участие в обявената от Вас процедура. Съгласни сме с поставените от Вас условия и ги приемаме без възражения.</w:t>
      </w:r>
    </w:p>
    <w:p w:rsidR="00A2541D" w:rsidRPr="00B67158" w:rsidRDefault="00A2541D" w:rsidP="00A2541D">
      <w:pPr>
        <w:jc w:val="both"/>
        <w:rPr>
          <w:rFonts w:ascii="Times New Roman" w:hAnsi="Times New Roman" w:cs="Times New Roman"/>
          <w:lang w:val="bg-BG"/>
        </w:rPr>
      </w:pPr>
    </w:p>
    <w:p w:rsidR="00A2541D" w:rsidRPr="00B67158" w:rsidRDefault="00A2541D" w:rsidP="00A2541D">
      <w:pPr>
        <w:ind w:firstLine="708"/>
        <w:jc w:val="both"/>
        <w:rPr>
          <w:rFonts w:ascii="Times New Roman" w:hAnsi="Times New Roman" w:cs="Times New Roman"/>
          <w:lang w:val="bg-BG"/>
        </w:rPr>
      </w:pPr>
      <w:r w:rsidRPr="00B67158">
        <w:rPr>
          <w:rFonts w:ascii="Times New Roman" w:hAnsi="Times New Roman" w:cs="Times New Roman"/>
          <w:lang w:val="bg-BG"/>
        </w:rPr>
        <w:t>Запознати сме и приемаме условията на проекта на договора. Ако бъдем определени за изпълнител, ще сключим договор в нормативно установения срок.</w:t>
      </w:r>
    </w:p>
    <w:p w:rsidR="00A2541D" w:rsidRPr="00B67158" w:rsidRDefault="00A2541D" w:rsidP="00A2541D">
      <w:pPr>
        <w:ind w:firstLine="708"/>
        <w:jc w:val="both"/>
        <w:rPr>
          <w:rFonts w:ascii="Times New Roman" w:hAnsi="Times New Roman" w:cs="Times New Roman"/>
          <w:lang w:val="bg-BG"/>
        </w:rPr>
      </w:pPr>
      <w:r w:rsidRPr="00B67158">
        <w:rPr>
          <w:rFonts w:ascii="Times New Roman" w:hAnsi="Times New Roman" w:cs="Times New Roman"/>
          <w:lang w:val="bg-BG"/>
        </w:rPr>
        <w:t xml:space="preserve">Заявяваме, че при изпълнение на обекта на процедурата ______________________ подизпълнители.                                                                                           </w:t>
      </w:r>
      <w:r w:rsidR="000062AE" w:rsidRPr="00B67158">
        <w:rPr>
          <w:rFonts w:ascii="Times New Roman" w:hAnsi="Times New Roman" w:cs="Times New Roman"/>
          <w:lang w:val="bg-BG"/>
        </w:rPr>
        <w:t xml:space="preserve">       </w:t>
      </w:r>
      <w:r w:rsidRPr="00B67158">
        <w:rPr>
          <w:rFonts w:ascii="Times New Roman" w:hAnsi="Times New Roman" w:cs="Times New Roman"/>
          <w:bCs/>
          <w:i/>
          <w:sz w:val="18"/>
          <w:szCs w:val="18"/>
          <w:lang w:val="bg-BG"/>
        </w:rPr>
        <w:t>ще ползваме/няма да ползваме</w:t>
      </w:r>
    </w:p>
    <w:p w:rsidR="00A2541D" w:rsidRPr="00B67158" w:rsidRDefault="00A2541D" w:rsidP="00A2541D">
      <w:pPr>
        <w:ind w:firstLine="708"/>
        <w:jc w:val="both"/>
        <w:rPr>
          <w:rFonts w:ascii="Times New Roman" w:hAnsi="Times New Roman" w:cs="Times New Roman"/>
          <w:lang w:val="bg-BG"/>
        </w:rPr>
      </w:pPr>
    </w:p>
    <w:p w:rsidR="00A2541D" w:rsidRPr="00B67158" w:rsidRDefault="00A2541D" w:rsidP="00A2541D">
      <w:pPr>
        <w:ind w:firstLine="708"/>
        <w:jc w:val="both"/>
        <w:rPr>
          <w:rFonts w:ascii="Times New Roman" w:hAnsi="Times New Roman" w:cs="Times New Roman"/>
          <w:lang w:val="bg-BG"/>
        </w:rPr>
      </w:pPr>
      <w:r w:rsidRPr="00B67158">
        <w:rPr>
          <w:rFonts w:ascii="Times New Roman" w:hAnsi="Times New Roman" w:cs="Times New Roman"/>
          <w:lang w:val="bg-BG"/>
        </w:rPr>
        <w:t>Предлагаме срок за изпълнение на предмета на процедурата ________________ календарни дни/месеца, считано от датата на подписване на договора за изпълнение</w:t>
      </w:r>
      <w:r w:rsidR="00CC1EBD" w:rsidRPr="00B67158">
        <w:rPr>
          <w:rFonts w:ascii="Times New Roman" w:hAnsi="Times New Roman" w:cs="Times New Roman"/>
          <w:lang w:val="bg-BG"/>
        </w:rPr>
        <w:t>, но не по-късно от срока за изпълнение на Договор за безвъзмездна финансова помощ за реализация на Проект „Integrated innovative VMS for boats and small ships – I2VMS (Интегрирана иновативна СНК за моторни лодки и малки кораби – I2VMS)” № 2020/551621, финансиран по Норвежки финансов механизъм 2014-</w:t>
      </w:r>
      <w:r w:rsidR="00CC1EBD" w:rsidRPr="00B67158">
        <w:rPr>
          <w:rFonts w:ascii="Times New Roman" w:hAnsi="Times New Roman" w:cs="Times New Roman"/>
          <w:lang w:val="bg-BG"/>
        </w:rPr>
        <w:lastRenderedPageBreak/>
        <w:t>2021, Програма „Развитие на бизнеса, иновациите и малки и средни предприятия, България ”, Приоритетна област „Иновации за зелена индустрия” с изпълнител Скортел ООД – 30.04.2023 г.</w:t>
      </w:r>
    </w:p>
    <w:p w:rsidR="00A2541D" w:rsidRPr="00B67158" w:rsidRDefault="00A2541D" w:rsidP="00A2541D">
      <w:pPr>
        <w:ind w:firstLine="708"/>
        <w:jc w:val="both"/>
        <w:rPr>
          <w:rFonts w:ascii="Times New Roman" w:hAnsi="Times New Roman" w:cs="Times New Roman"/>
          <w:lang w:val="bg-BG"/>
        </w:rPr>
      </w:pPr>
    </w:p>
    <w:p w:rsidR="00A2541D" w:rsidRPr="00B67158" w:rsidRDefault="00A2541D" w:rsidP="00A2541D">
      <w:pPr>
        <w:ind w:firstLine="708"/>
        <w:jc w:val="both"/>
        <w:rPr>
          <w:rFonts w:ascii="Times New Roman" w:hAnsi="Times New Roman" w:cs="Times New Roman"/>
          <w:lang w:val="bg-BG"/>
        </w:rPr>
      </w:pPr>
      <w:r w:rsidRPr="00B67158">
        <w:rPr>
          <w:rFonts w:ascii="Times New Roman" w:hAnsi="Times New Roman" w:cs="Times New Roman"/>
          <w:lang w:val="bg-BG"/>
        </w:rPr>
        <w:t xml:space="preserve">Декларираме, че представената от нас оферта е валидна до ________________ </w:t>
      </w:r>
      <w:r w:rsidRPr="00B67158">
        <w:rPr>
          <w:rFonts w:ascii="Times New Roman" w:hAnsi="Times New Roman" w:cs="Times New Roman"/>
          <w:i/>
          <w:sz w:val="18"/>
          <w:szCs w:val="18"/>
          <w:lang w:val="bg-BG"/>
        </w:rPr>
        <w:t>(посочва се срокът, определен от бенефициента в публичната покана)</w:t>
      </w:r>
      <w:r w:rsidRPr="00B67158">
        <w:rPr>
          <w:rFonts w:ascii="Times New Roman" w:hAnsi="Times New Roman" w:cs="Times New Roman"/>
          <w:lang w:val="bg-BG"/>
        </w:rPr>
        <w:t>.</w:t>
      </w:r>
    </w:p>
    <w:p w:rsidR="00A2541D" w:rsidRPr="00B67158" w:rsidRDefault="00A2541D" w:rsidP="00A2541D">
      <w:pPr>
        <w:pStyle w:val="Heading2"/>
        <w:spacing w:before="0" w:after="0"/>
        <w:ind w:left="5040"/>
        <w:rPr>
          <w:rFonts w:ascii="Times New Roman" w:hAnsi="Times New Roman" w:cs="Times New Roman"/>
          <w:i w:val="0"/>
          <w:sz w:val="22"/>
          <w:szCs w:val="22"/>
        </w:rPr>
      </w:pPr>
    </w:p>
    <w:p w:rsidR="00A2541D" w:rsidRPr="00B67158" w:rsidRDefault="00A2541D" w:rsidP="00A2541D">
      <w:pPr>
        <w:rPr>
          <w:rFonts w:ascii="Times New Roman" w:hAnsi="Times New Roman" w:cs="Times New Roman"/>
          <w:lang w:val="bg-BG"/>
        </w:rPr>
      </w:pPr>
    </w:p>
    <w:p w:rsidR="00A2541D" w:rsidRPr="00B67158" w:rsidRDefault="00A2541D" w:rsidP="00A2541D">
      <w:pPr>
        <w:jc w:val="center"/>
        <w:rPr>
          <w:rFonts w:ascii="Times New Roman" w:hAnsi="Times New Roman" w:cs="Times New Roman"/>
          <w:b/>
          <w:lang w:val="bg-BG"/>
        </w:rPr>
      </w:pPr>
      <w:r w:rsidRPr="00B67158">
        <w:rPr>
          <w:rFonts w:ascii="Times New Roman" w:hAnsi="Times New Roman" w:cs="Times New Roman"/>
          <w:b/>
          <w:lang w:val="bg-BG"/>
        </w:rPr>
        <w:t>ТЕХНИЧЕСКО ПРЕДЛОЖЕНИЕ</w:t>
      </w:r>
    </w:p>
    <w:p w:rsidR="00A2541D" w:rsidRPr="00B67158" w:rsidRDefault="00A2541D" w:rsidP="00A2541D">
      <w:pPr>
        <w:jc w:val="center"/>
        <w:rPr>
          <w:rFonts w:ascii="Times New Roman" w:hAnsi="Times New Roman" w:cs="Times New Roman"/>
          <w:b/>
          <w:lang w:val="bg-BG"/>
        </w:rPr>
      </w:pPr>
    </w:p>
    <w:p w:rsidR="00A2541D" w:rsidRPr="00B67158" w:rsidRDefault="00A2541D" w:rsidP="00A2541D">
      <w:pPr>
        <w:ind w:firstLine="720"/>
        <w:jc w:val="both"/>
        <w:rPr>
          <w:rFonts w:ascii="Times New Roman" w:hAnsi="Times New Roman" w:cs="Times New Roman"/>
          <w:b/>
          <w:caps/>
          <w:lang w:val="bg-BG"/>
        </w:rPr>
      </w:pPr>
    </w:p>
    <w:p w:rsidR="00A2541D" w:rsidRPr="00B67158" w:rsidRDefault="00A2541D" w:rsidP="00A2541D">
      <w:pPr>
        <w:ind w:firstLine="720"/>
        <w:jc w:val="both"/>
        <w:rPr>
          <w:rFonts w:ascii="Times New Roman" w:hAnsi="Times New Roman" w:cs="Times New Roman"/>
          <w:position w:val="8"/>
          <w:lang w:val="bg-BG"/>
        </w:rPr>
      </w:pPr>
      <w:r w:rsidRPr="00B67158">
        <w:rPr>
          <w:rFonts w:ascii="Times New Roman" w:hAnsi="Times New Roman" w:cs="Times New Roman"/>
          <w:color w:val="000000"/>
          <w:position w:val="8"/>
          <w:lang w:val="bg-BG"/>
        </w:rPr>
        <w:t xml:space="preserve">Относно изискванията и условията, </w:t>
      </w:r>
      <w:r w:rsidRPr="00B67158">
        <w:rPr>
          <w:rFonts w:ascii="Times New Roman" w:hAnsi="Times New Roman" w:cs="Times New Roman"/>
          <w:position w:val="8"/>
          <w:lang w:val="bg-BG"/>
        </w:rPr>
        <w:t>свързани с изпълнението на предмета на настоящата процедура, ще изпълним следното:</w:t>
      </w:r>
    </w:p>
    <w:p w:rsidR="00A2541D" w:rsidRPr="00B67158" w:rsidRDefault="00A2541D" w:rsidP="00A2541D">
      <w:pPr>
        <w:jc w:val="both"/>
        <w:rPr>
          <w:rFonts w:ascii="Times New Roman" w:hAnsi="Times New Roman" w:cs="Times New Roman"/>
          <w:position w:val="8"/>
          <w:lang w:val="bg-BG"/>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16"/>
        <w:gridCol w:w="1984"/>
        <w:gridCol w:w="1418"/>
      </w:tblGrid>
      <w:tr w:rsidR="00A2541D" w:rsidRPr="00B67158" w:rsidTr="00373719">
        <w:tc>
          <w:tcPr>
            <w:tcW w:w="6516" w:type="dxa"/>
            <w:tcBorders>
              <w:top w:val="single" w:sz="4" w:space="0" w:color="auto"/>
              <w:left w:val="single" w:sz="4" w:space="0" w:color="auto"/>
              <w:bottom w:val="single" w:sz="4" w:space="0" w:color="auto"/>
              <w:right w:val="single" w:sz="4" w:space="0" w:color="auto"/>
            </w:tcBorders>
            <w:shd w:val="clear" w:color="auto" w:fill="auto"/>
          </w:tcPr>
          <w:p w:rsidR="00A2541D" w:rsidRPr="00B67158" w:rsidRDefault="00A2541D" w:rsidP="00680AC6">
            <w:pPr>
              <w:jc w:val="center"/>
              <w:rPr>
                <w:rFonts w:ascii="Times New Roman" w:hAnsi="Times New Roman" w:cs="Times New Roman"/>
                <w:b/>
                <w:color w:val="000000"/>
                <w:position w:val="8"/>
                <w:lang w:val="bg-BG"/>
              </w:rPr>
            </w:pPr>
            <w:r w:rsidRPr="00B67158">
              <w:rPr>
                <w:rFonts w:ascii="Times New Roman" w:hAnsi="Times New Roman" w:cs="Times New Roman"/>
                <w:b/>
                <w:color w:val="000000"/>
                <w:position w:val="8"/>
                <w:lang w:val="bg-BG"/>
              </w:rPr>
              <w:t>Изисквания и условия на</w:t>
            </w:r>
          </w:p>
          <w:p w:rsidR="00A2541D" w:rsidRPr="00B67158" w:rsidRDefault="00A2541D" w:rsidP="00680AC6">
            <w:pPr>
              <w:jc w:val="center"/>
              <w:rPr>
                <w:rFonts w:ascii="Times New Roman" w:hAnsi="Times New Roman" w:cs="Times New Roman"/>
                <w:b/>
                <w:color w:val="000000"/>
                <w:position w:val="8"/>
                <w:lang w:val="bg-BG"/>
              </w:rPr>
            </w:pPr>
            <w:r w:rsidRPr="00B67158">
              <w:rPr>
                <w:rFonts w:ascii="Times New Roman" w:hAnsi="Times New Roman" w:cs="Times New Roman"/>
                <w:b/>
                <w:color w:val="000000"/>
                <w:position w:val="8"/>
                <w:lang w:val="bg-BG"/>
              </w:rPr>
              <w:t>„Скортел“ ООД</w:t>
            </w:r>
          </w:p>
          <w:p w:rsidR="00A2541D" w:rsidRPr="00B67158" w:rsidRDefault="00A2541D" w:rsidP="00680AC6">
            <w:pPr>
              <w:jc w:val="center"/>
              <w:rPr>
                <w:rFonts w:ascii="Times New Roman" w:hAnsi="Times New Roman" w:cs="Times New Roman"/>
                <w:b/>
                <w:color w:val="000000"/>
                <w:position w:val="8"/>
                <w:lang w:val="bg-BG"/>
              </w:rPr>
            </w:pPr>
            <w:r w:rsidRPr="00B67158">
              <w:rPr>
                <w:rFonts w:ascii="Times New Roman" w:hAnsi="Times New Roman" w:cs="Times New Roman"/>
                <w:color w:val="000000"/>
                <w:position w:val="8"/>
                <w:lang w:val="bg-BG"/>
              </w:rPr>
              <w:t>(</w:t>
            </w:r>
            <w:r w:rsidRPr="00B67158">
              <w:rPr>
                <w:rFonts w:ascii="Times New Roman" w:hAnsi="Times New Roman" w:cs="Times New Roman"/>
                <w:i/>
                <w:color w:val="000000"/>
                <w:position w:val="8"/>
                <w:lang w:val="bg-BG"/>
              </w:rPr>
              <w:t>наименование на бенефициента</w:t>
            </w:r>
            <w:r w:rsidRPr="00B67158">
              <w:rPr>
                <w:rFonts w:ascii="Times New Roman" w:hAnsi="Times New Roman" w:cs="Times New Roman"/>
                <w:color w:val="000000"/>
                <w:position w:val="8"/>
                <w:lang w:val="bg-BG"/>
              </w:rPr>
              <w: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A2541D" w:rsidRPr="00B67158" w:rsidRDefault="00A2541D" w:rsidP="00680AC6">
            <w:pPr>
              <w:jc w:val="center"/>
              <w:rPr>
                <w:rFonts w:ascii="Times New Roman" w:hAnsi="Times New Roman" w:cs="Times New Roman"/>
                <w:b/>
                <w:color w:val="000000"/>
                <w:position w:val="8"/>
                <w:lang w:val="bg-BG"/>
              </w:rPr>
            </w:pPr>
            <w:r w:rsidRPr="00B67158">
              <w:rPr>
                <w:rFonts w:ascii="Times New Roman" w:hAnsi="Times New Roman" w:cs="Times New Roman"/>
                <w:b/>
                <w:color w:val="000000"/>
                <w:position w:val="8"/>
                <w:lang w:val="bg-BG"/>
              </w:rPr>
              <w:t>Предложение на кандидата</w:t>
            </w:r>
          </w:p>
          <w:p w:rsidR="00A2541D" w:rsidRPr="00B67158" w:rsidRDefault="00A2541D" w:rsidP="00680AC6">
            <w:pPr>
              <w:jc w:val="both"/>
              <w:rPr>
                <w:rFonts w:ascii="Times New Roman" w:hAnsi="Times New Roman" w:cs="Times New Roman"/>
                <w:b/>
                <w:color w:val="000000"/>
                <w:position w:val="8"/>
                <w:lang w:val="bg-BG"/>
              </w:rPr>
            </w:pPr>
            <w:r w:rsidRPr="00B67158">
              <w:rPr>
                <w:rFonts w:ascii="Times New Roman" w:hAnsi="Times New Roman" w:cs="Times New Roman"/>
                <w:i/>
                <w:color w:val="000000"/>
                <w:position w:val="8"/>
                <w:lang w:val="bg-BG"/>
              </w:rPr>
              <w:t>Марка/модел/производител/тех-нически характеристики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2541D" w:rsidRPr="00B67158" w:rsidRDefault="00A2541D" w:rsidP="00680AC6">
            <w:pPr>
              <w:jc w:val="center"/>
              <w:rPr>
                <w:rFonts w:ascii="Times New Roman" w:hAnsi="Times New Roman" w:cs="Times New Roman"/>
                <w:b/>
                <w:color w:val="000000"/>
                <w:position w:val="8"/>
                <w:lang w:val="bg-BG"/>
              </w:rPr>
            </w:pPr>
            <w:r w:rsidRPr="00B67158">
              <w:rPr>
                <w:rFonts w:ascii="Times New Roman" w:hAnsi="Times New Roman" w:cs="Times New Roman"/>
                <w:b/>
                <w:color w:val="000000"/>
                <w:position w:val="8"/>
                <w:lang w:val="bg-BG"/>
              </w:rPr>
              <w:t>Забележка</w:t>
            </w:r>
          </w:p>
        </w:tc>
      </w:tr>
      <w:tr w:rsidR="00373719" w:rsidRPr="00B67158" w:rsidTr="00373719">
        <w:tc>
          <w:tcPr>
            <w:tcW w:w="6516" w:type="dxa"/>
            <w:tcBorders>
              <w:top w:val="single" w:sz="4" w:space="0" w:color="auto"/>
              <w:left w:val="single" w:sz="4" w:space="0" w:color="auto"/>
              <w:bottom w:val="single" w:sz="4" w:space="0" w:color="auto"/>
              <w:right w:val="single" w:sz="4" w:space="0" w:color="auto"/>
            </w:tcBorders>
            <w:shd w:val="clear" w:color="auto" w:fill="auto"/>
          </w:tcPr>
          <w:p w:rsidR="00373719" w:rsidRPr="00140B2E" w:rsidRDefault="00373719" w:rsidP="00373719">
            <w:pPr>
              <w:pStyle w:val="ListParagraph"/>
              <w:numPr>
                <w:ilvl w:val="0"/>
                <w:numId w:val="7"/>
              </w:numPr>
              <w:spacing w:before="120"/>
              <w:jc w:val="both"/>
              <w:rPr>
                <w:rFonts w:ascii="Times New Roman" w:eastAsia="Calibri" w:hAnsi="Times New Roman"/>
                <w:b/>
                <w:lang w:eastAsia="zh-CN"/>
              </w:rPr>
            </w:pPr>
            <w:r w:rsidRPr="00140B2E">
              <w:rPr>
                <w:rFonts w:ascii="Times New Roman" w:eastAsia="Calibri" w:hAnsi="Times New Roman"/>
                <w:b/>
                <w:lang w:eastAsia="zh-CN"/>
              </w:rPr>
              <w:t>Минимални технически спецификации:</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73719" w:rsidRPr="00B67158" w:rsidRDefault="00373719" w:rsidP="00373719">
            <w:pPr>
              <w:jc w:val="both"/>
              <w:rPr>
                <w:rFonts w:ascii="Times New Roman" w:hAnsi="Times New Roman" w:cs="Times New Roman"/>
                <w:i/>
                <w:color w:val="000000"/>
                <w:position w:val="8"/>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73719" w:rsidRPr="00B67158" w:rsidRDefault="00373719" w:rsidP="00373719">
            <w:pPr>
              <w:jc w:val="both"/>
              <w:rPr>
                <w:rFonts w:ascii="Times New Roman" w:hAnsi="Times New Roman" w:cs="Times New Roman"/>
                <w:color w:val="000000"/>
                <w:position w:val="8"/>
                <w:lang w:val="bg-BG"/>
              </w:rPr>
            </w:pPr>
          </w:p>
        </w:tc>
      </w:tr>
      <w:tr w:rsidR="00373719" w:rsidRPr="00B67158" w:rsidTr="00373719">
        <w:tc>
          <w:tcPr>
            <w:tcW w:w="6516" w:type="dxa"/>
            <w:tcBorders>
              <w:top w:val="single" w:sz="4" w:space="0" w:color="auto"/>
              <w:left w:val="single" w:sz="4" w:space="0" w:color="auto"/>
              <w:bottom w:val="single" w:sz="4" w:space="0" w:color="auto"/>
              <w:right w:val="single" w:sz="4" w:space="0" w:color="auto"/>
            </w:tcBorders>
            <w:shd w:val="clear" w:color="auto" w:fill="auto"/>
          </w:tcPr>
          <w:p w:rsidR="00373719" w:rsidRPr="00E70F3F" w:rsidRDefault="00373719" w:rsidP="00373719">
            <w:pPr>
              <w:spacing w:before="120"/>
              <w:jc w:val="both"/>
              <w:rPr>
                <w:rFonts w:ascii="Times New Roman" w:eastAsia="Calibri" w:hAnsi="Times New Roman" w:cs="Times New Roman"/>
                <w:lang w:val="bg-BG"/>
              </w:rPr>
            </w:pPr>
            <w:r w:rsidRPr="00E70F3F">
              <w:rPr>
                <w:rFonts w:ascii="Times New Roman" w:eastAsia="Calibri" w:hAnsi="Times New Roman" w:cs="Times New Roman"/>
              </w:rPr>
              <w:t>AVL</w:t>
            </w:r>
            <w:r w:rsidRPr="00E70F3F">
              <w:rPr>
                <w:rFonts w:ascii="Times New Roman" w:eastAsia="Calibri" w:hAnsi="Times New Roman" w:cs="Times New Roman"/>
                <w:lang w:val="ru-RU"/>
              </w:rPr>
              <w:t>/</w:t>
            </w:r>
            <w:r w:rsidRPr="00E70F3F">
              <w:rPr>
                <w:rFonts w:ascii="Times New Roman" w:eastAsia="Calibri" w:hAnsi="Times New Roman" w:cs="Times New Roman"/>
              </w:rPr>
              <w:t>VMS</w:t>
            </w:r>
            <w:r w:rsidRPr="00E70F3F">
              <w:rPr>
                <w:rFonts w:ascii="Times New Roman" w:eastAsia="Calibri" w:hAnsi="Times New Roman" w:cs="Times New Roman"/>
                <w:lang w:val="ru-RU"/>
              </w:rPr>
              <w:t xml:space="preserve"> </w:t>
            </w:r>
            <w:r w:rsidRPr="00E70F3F">
              <w:rPr>
                <w:rFonts w:ascii="Times New Roman" w:eastAsia="Calibri" w:hAnsi="Times New Roman" w:cs="Times New Roman"/>
                <w:lang w:val="bg-BG"/>
              </w:rPr>
              <w:t>сървърен лиценз за локална инсталация, за</w:t>
            </w:r>
            <w:r w:rsidRPr="00E70F3F">
              <w:rPr>
                <w:rFonts w:ascii="Times New Roman" w:eastAsia="Calibri" w:hAnsi="Times New Roman" w:cs="Times New Roman"/>
                <w:lang w:val="ru-RU"/>
              </w:rPr>
              <w:t xml:space="preserve"> </w:t>
            </w:r>
            <w:r w:rsidRPr="00E70F3F">
              <w:rPr>
                <w:rFonts w:ascii="Times New Roman" w:eastAsia="Calibri" w:hAnsi="Times New Roman" w:cs="Times New Roman"/>
                <w:lang w:val="bg-BG"/>
              </w:rPr>
              <w:t xml:space="preserve">минимум </w:t>
            </w:r>
            <w:r w:rsidRPr="00E70F3F">
              <w:rPr>
                <w:rFonts w:ascii="Times New Roman" w:eastAsia="Calibri" w:hAnsi="Times New Roman" w:cs="Times New Roman"/>
                <w:lang w:val="ru-RU"/>
              </w:rPr>
              <w:t xml:space="preserve">1000 </w:t>
            </w:r>
            <w:r w:rsidRPr="00E70F3F">
              <w:rPr>
                <w:rFonts w:ascii="Times New Roman" w:eastAsia="Calibri" w:hAnsi="Times New Roman" w:cs="Times New Roman"/>
                <w:lang w:val="bg-BG"/>
              </w:rPr>
              <w:t>обекта</w:t>
            </w:r>
            <w:r w:rsidRPr="00E70F3F">
              <w:rPr>
                <w:rFonts w:ascii="Times New Roman" w:eastAsia="Calibri" w:hAnsi="Times New Roman" w:cs="Times New Roman"/>
                <w:lang w:val="ru-RU"/>
              </w:rPr>
              <w:t xml:space="preserve">. </w:t>
            </w:r>
            <w:r w:rsidRPr="00E70F3F">
              <w:rPr>
                <w:rFonts w:ascii="Times New Roman" w:eastAsia="Calibri" w:hAnsi="Times New Roman" w:cs="Times New Roman"/>
                <w:lang w:val="bg-BG"/>
              </w:rPr>
              <w:t xml:space="preserve">Всички разходи отнасящи се до лицензии за допълнителен софтуер, необходим за работа на </w:t>
            </w:r>
            <w:r w:rsidRPr="00E70F3F">
              <w:rPr>
                <w:rFonts w:ascii="Times New Roman" w:eastAsia="Calibri" w:hAnsi="Times New Roman" w:cs="Times New Roman"/>
              </w:rPr>
              <w:t xml:space="preserve">AVL/VMS </w:t>
            </w:r>
            <w:r w:rsidRPr="00E70F3F">
              <w:rPr>
                <w:rFonts w:ascii="Times New Roman" w:eastAsia="Calibri" w:hAnsi="Times New Roman" w:cs="Times New Roman"/>
                <w:lang w:val="bg-BG"/>
              </w:rPr>
              <w:t xml:space="preserve"> системата, като например бази данни, операционни системи или друг софтуер </w:t>
            </w:r>
            <w:r w:rsidR="00B859E1">
              <w:rPr>
                <w:rFonts w:ascii="Times New Roman" w:eastAsia="Calibri" w:hAnsi="Times New Roman" w:cs="Times New Roman"/>
                <w:lang w:val="bg-BG"/>
              </w:rPr>
              <w:t>са за сметка на Изпълнителя</w:t>
            </w:r>
            <w:r w:rsidRPr="00E70F3F">
              <w:rPr>
                <w:rFonts w:ascii="Times New Roman" w:eastAsia="Calibri" w:hAnsi="Times New Roman" w:cs="Times New Roman"/>
                <w:lang w:val="bg-BG"/>
              </w:rPr>
              <w: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73719" w:rsidRPr="00B67158" w:rsidRDefault="00373719" w:rsidP="00373719">
            <w:pPr>
              <w:jc w:val="both"/>
              <w:rPr>
                <w:rFonts w:ascii="Times New Roman" w:hAnsi="Times New Roman" w:cs="Times New Roman"/>
                <w:i/>
                <w:color w:val="000000"/>
                <w:position w:val="8"/>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73719" w:rsidRPr="00B67158" w:rsidRDefault="00373719" w:rsidP="00373719">
            <w:pPr>
              <w:jc w:val="both"/>
              <w:rPr>
                <w:rFonts w:ascii="Times New Roman" w:hAnsi="Times New Roman" w:cs="Times New Roman"/>
                <w:color w:val="000000"/>
                <w:position w:val="8"/>
                <w:lang w:val="bg-BG"/>
              </w:rPr>
            </w:pPr>
          </w:p>
        </w:tc>
      </w:tr>
      <w:tr w:rsidR="00373719" w:rsidRPr="00B67158" w:rsidTr="00373719">
        <w:tc>
          <w:tcPr>
            <w:tcW w:w="6516" w:type="dxa"/>
            <w:tcBorders>
              <w:top w:val="single" w:sz="4" w:space="0" w:color="auto"/>
              <w:left w:val="single" w:sz="4" w:space="0" w:color="auto"/>
              <w:bottom w:val="single" w:sz="4" w:space="0" w:color="auto"/>
              <w:right w:val="single" w:sz="4" w:space="0" w:color="auto"/>
            </w:tcBorders>
            <w:shd w:val="clear" w:color="auto" w:fill="auto"/>
          </w:tcPr>
          <w:p w:rsidR="00373719" w:rsidRPr="00E70F3F" w:rsidRDefault="00373719" w:rsidP="00373719">
            <w:pPr>
              <w:spacing w:before="120"/>
              <w:jc w:val="both"/>
              <w:rPr>
                <w:rFonts w:ascii="Times New Roman" w:eastAsia="Calibri" w:hAnsi="Times New Roman" w:cs="Times New Roman"/>
                <w:lang w:val="bg-BG"/>
              </w:rPr>
            </w:pPr>
            <w:r w:rsidRPr="00E70F3F">
              <w:rPr>
                <w:rFonts w:ascii="Times New Roman" w:eastAsia="Calibri" w:hAnsi="Times New Roman" w:cs="Times New Roman"/>
                <w:lang w:val="bg-BG"/>
              </w:rPr>
              <w:t>Функционалността на сървъра включва:</w:t>
            </w:r>
          </w:p>
          <w:p w:rsidR="00373719" w:rsidRPr="00E70F3F" w:rsidRDefault="00373719" w:rsidP="00373719">
            <w:pPr>
              <w:spacing w:before="120"/>
              <w:jc w:val="both"/>
              <w:rPr>
                <w:rFonts w:ascii="Times New Roman" w:eastAsia="Calibri" w:hAnsi="Times New Roman" w:cs="Times New Roman"/>
                <w:lang w:val="bg-BG"/>
              </w:rPr>
            </w:pPr>
            <w:r w:rsidRPr="00E70F3F">
              <w:rPr>
                <w:rFonts w:ascii="Times New Roman" w:eastAsia="Calibri" w:hAnsi="Times New Roman" w:cs="Times New Roman"/>
                <w:lang w:val="bg-BG"/>
              </w:rPr>
              <w:t xml:space="preserve">Система за администриране – панел за управление на ресурсите на системата под формата на </w:t>
            </w:r>
            <w:r w:rsidRPr="00E70F3F">
              <w:rPr>
                <w:rFonts w:ascii="Times New Roman" w:eastAsia="Calibri" w:hAnsi="Times New Roman" w:cs="Times New Roman"/>
              </w:rPr>
              <w:t>WEB</w:t>
            </w:r>
            <w:r w:rsidRPr="00E70F3F">
              <w:rPr>
                <w:rFonts w:ascii="Times New Roman" w:eastAsia="Calibri" w:hAnsi="Times New Roman" w:cs="Times New Roman"/>
                <w:lang w:val="bg-BG"/>
              </w:rPr>
              <w:t xml:space="preserve"> интерфейс или друг предложен от доставчика на решението инструмент; </w:t>
            </w:r>
          </w:p>
          <w:p w:rsidR="00373719" w:rsidRPr="00E70F3F" w:rsidRDefault="00373719" w:rsidP="00373719">
            <w:pPr>
              <w:spacing w:before="120"/>
              <w:jc w:val="both"/>
              <w:rPr>
                <w:rFonts w:ascii="Times New Roman" w:eastAsia="Calibri" w:hAnsi="Times New Roman" w:cs="Times New Roman"/>
                <w:lang w:val="bg-BG"/>
              </w:rPr>
            </w:pPr>
            <w:r w:rsidRPr="00E70F3F">
              <w:rPr>
                <w:rFonts w:ascii="Times New Roman" w:eastAsia="Calibri" w:hAnsi="Times New Roman" w:cs="Times New Roman"/>
                <w:lang w:val="bg-BG"/>
              </w:rPr>
              <w:t xml:space="preserve">Поддръжка на произволни устройства, работещи под </w:t>
            </w:r>
            <w:r>
              <w:rPr>
                <w:rFonts w:ascii="Times New Roman" w:eastAsia="Calibri" w:hAnsi="Times New Roman" w:cs="Times New Roman"/>
                <w:lang w:val="bg-BG"/>
              </w:rPr>
              <w:t>–</w:t>
            </w:r>
            <w:r w:rsidRPr="00E70F3F">
              <w:rPr>
                <w:rFonts w:ascii="Times New Roman" w:eastAsia="Calibri" w:hAnsi="Times New Roman" w:cs="Times New Roman"/>
                <w:lang w:val="bg-BG"/>
              </w:rPr>
              <w:t xml:space="preserve"> приложение за ретранслация по протокол </w:t>
            </w:r>
            <w:r w:rsidRPr="00E70F3F">
              <w:rPr>
                <w:rFonts w:ascii="Times New Roman" w:eastAsia="Calibri" w:hAnsi="Times New Roman" w:cs="Times New Roman"/>
              </w:rPr>
              <w:t>Retranslator (</w:t>
            </w:r>
            <w:r>
              <w:rPr>
                <w:rFonts w:ascii="Times New Roman" w:eastAsia="Calibri" w:hAnsi="Times New Roman" w:cs="Times New Roman"/>
                <w:lang w:val="bg-BG"/>
              </w:rPr>
              <w:t>Приложение № 1 към Техническата спецификация</w:t>
            </w:r>
            <w:r w:rsidRPr="00E70F3F">
              <w:rPr>
                <w:rFonts w:ascii="Times New Roman" w:eastAsia="Calibri" w:hAnsi="Times New Roman" w:cs="Times New Roman"/>
              </w:rPr>
              <w:t>)</w:t>
            </w:r>
            <w:r w:rsidRPr="00E70F3F">
              <w:rPr>
                <w:rFonts w:ascii="Times New Roman" w:eastAsia="Calibri" w:hAnsi="Times New Roman" w:cs="Times New Roman"/>
                <w:lang w:val="bg-BG"/>
              </w:rPr>
              <w:t xml:space="preserve">, IPS протокол за предаване на данни (Приложение № </w:t>
            </w:r>
            <w:r>
              <w:rPr>
                <w:rFonts w:ascii="Times New Roman" w:eastAsia="Calibri" w:hAnsi="Times New Roman" w:cs="Times New Roman"/>
                <w:lang w:val="bg-BG"/>
              </w:rPr>
              <w:t>2</w:t>
            </w:r>
            <w:r w:rsidRPr="00E70F3F">
              <w:rPr>
                <w:rFonts w:ascii="Times New Roman" w:eastAsia="Calibri" w:hAnsi="Times New Roman" w:cs="Times New Roman"/>
                <w:lang w:val="bg-BG"/>
              </w:rPr>
              <w:t xml:space="preserve"> към Техническата спецификация)</w:t>
            </w:r>
            <w:r>
              <w:rPr>
                <w:rFonts w:ascii="Times New Roman" w:eastAsia="Calibri" w:hAnsi="Times New Roman" w:cs="Times New Roman"/>
                <w:lang w:val="bg-BG"/>
              </w:rPr>
              <w:t xml:space="preserve"> </w:t>
            </w:r>
            <w:r w:rsidRPr="00E70F3F">
              <w:rPr>
                <w:rFonts w:ascii="Times New Roman" w:eastAsia="Calibri" w:hAnsi="Times New Roman" w:cs="Times New Roman"/>
                <w:lang w:val="bg-BG"/>
              </w:rPr>
              <w:t xml:space="preserve">и </w:t>
            </w:r>
            <w:r>
              <w:rPr>
                <w:rFonts w:ascii="Times New Roman" w:eastAsia="Calibri" w:hAnsi="Times New Roman" w:cs="Times New Roman"/>
                <w:lang w:val="bg-BG"/>
              </w:rPr>
              <w:t xml:space="preserve">директна поддръжка в платформата </w:t>
            </w:r>
            <w:r w:rsidRPr="00E70F3F">
              <w:rPr>
                <w:rFonts w:ascii="Times New Roman" w:eastAsia="Calibri" w:hAnsi="Times New Roman" w:cs="Times New Roman"/>
                <w:lang w:val="bg-BG"/>
              </w:rPr>
              <w:t>на всички модели устройства от 5-те производителя, както следва: Ecotelematics, Teltonika, Ruptela, Galileosky, BCE / Xirgo Global.</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73719" w:rsidRPr="00B67158" w:rsidRDefault="00373719" w:rsidP="00373719">
            <w:pPr>
              <w:jc w:val="both"/>
              <w:rPr>
                <w:rFonts w:ascii="Times New Roman" w:hAnsi="Times New Roman" w:cs="Times New Roman"/>
                <w:i/>
                <w:color w:val="000000"/>
                <w:position w:val="8"/>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73719" w:rsidRPr="00B67158" w:rsidRDefault="00373719" w:rsidP="00373719">
            <w:pPr>
              <w:jc w:val="both"/>
              <w:rPr>
                <w:rFonts w:ascii="Times New Roman" w:hAnsi="Times New Roman" w:cs="Times New Roman"/>
                <w:color w:val="000000"/>
                <w:position w:val="8"/>
                <w:lang w:val="bg-BG"/>
              </w:rPr>
            </w:pPr>
          </w:p>
        </w:tc>
      </w:tr>
      <w:tr w:rsidR="00373719" w:rsidRPr="00B67158" w:rsidTr="00373719">
        <w:tc>
          <w:tcPr>
            <w:tcW w:w="6516" w:type="dxa"/>
            <w:tcBorders>
              <w:top w:val="single" w:sz="4" w:space="0" w:color="auto"/>
              <w:left w:val="single" w:sz="4" w:space="0" w:color="auto"/>
              <w:bottom w:val="single" w:sz="4" w:space="0" w:color="auto"/>
              <w:right w:val="single" w:sz="4" w:space="0" w:color="auto"/>
            </w:tcBorders>
            <w:shd w:val="clear" w:color="auto" w:fill="auto"/>
          </w:tcPr>
          <w:p w:rsidR="00373719" w:rsidRPr="00E70F3F" w:rsidRDefault="00373719" w:rsidP="00373719">
            <w:pPr>
              <w:spacing w:before="120"/>
              <w:jc w:val="both"/>
              <w:rPr>
                <w:rFonts w:ascii="Times New Roman" w:eastAsia="Calibri" w:hAnsi="Times New Roman" w:cs="Times New Roman"/>
                <w:lang w:val="bg-BG"/>
              </w:rPr>
            </w:pPr>
            <w:r w:rsidRPr="00E70F3F">
              <w:rPr>
                <w:rFonts w:ascii="Times New Roman" w:eastAsia="Calibri" w:hAnsi="Times New Roman" w:cs="Times New Roman"/>
                <w:lang w:val="bg-BG"/>
              </w:rPr>
              <w:t xml:space="preserve">Система за фактуриране – инструмент, осигуряващ възможност за изчисление на клиентските разходи за брой абонаменти  за устройства и генерирани </w:t>
            </w:r>
            <w:r w:rsidRPr="00E70F3F">
              <w:rPr>
                <w:rFonts w:ascii="Times New Roman" w:eastAsia="Calibri" w:hAnsi="Times New Roman" w:cs="Times New Roman"/>
              </w:rPr>
              <w:t xml:space="preserve">SMS </w:t>
            </w:r>
            <w:r w:rsidRPr="00E70F3F">
              <w:rPr>
                <w:rFonts w:ascii="Times New Roman" w:eastAsia="Calibri" w:hAnsi="Times New Roman" w:cs="Times New Roman"/>
                <w:lang w:val="bg-BG"/>
              </w:rPr>
              <w:t>съобщения от тях по зададена тарифа.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73719" w:rsidRPr="00B67158" w:rsidRDefault="00373719" w:rsidP="00373719">
            <w:pPr>
              <w:jc w:val="both"/>
              <w:rPr>
                <w:rFonts w:ascii="Times New Roman" w:hAnsi="Times New Roman" w:cs="Times New Roman"/>
                <w:i/>
                <w:color w:val="000000"/>
                <w:position w:val="8"/>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73719" w:rsidRPr="00B67158" w:rsidRDefault="00373719" w:rsidP="00373719">
            <w:pPr>
              <w:jc w:val="both"/>
              <w:rPr>
                <w:rFonts w:ascii="Times New Roman" w:hAnsi="Times New Roman" w:cs="Times New Roman"/>
                <w:color w:val="000000"/>
                <w:position w:val="8"/>
                <w:lang w:val="bg-BG"/>
              </w:rPr>
            </w:pPr>
          </w:p>
        </w:tc>
      </w:tr>
      <w:tr w:rsidR="00373719" w:rsidRPr="00B67158" w:rsidTr="00373719">
        <w:tc>
          <w:tcPr>
            <w:tcW w:w="6516" w:type="dxa"/>
            <w:tcBorders>
              <w:top w:val="single" w:sz="4" w:space="0" w:color="auto"/>
              <w:left w:val="single" w:sz="4" w:space="0" w:color="auto"/>
              <w:bottom w:val="single" w:sz="4" w:space="0" w:color="auto"/>
              <w:right w:val="single" w:sz="4" w:space="0" w:color="auto"/>
            </w:tcBorders>
            <w:shd w:val="clear" w:color="auto" w:fill="auto"/>
          </w:tcPr>
          <w:p w:rsidR="00373719" w:rsidRPr="00E70F3F" w:rsidRDefault="00373719" w:rsidP="00373719">
            <w:pPr>
              <w:spacing w:before="120"/>
              <w:jc w:val="both"/>
              <w:rPr>
                <w:rFonts w:ascii="Times New Roman" w:eastAsia="Calibri" w:hAnsi="Times New Roman" w:cs="Times New Roman"/>
                <w:lang w:val="bg-BG"/>
              </w:rPr>
            </w:pPr>
            <w:r w:rsidRPr="00E70F3F">
              <w:rPr>
                <w:rFonts w:ascii="Times New Roman" w:eastAsia="Calibri" w:hAnsi="Times New Roman" w:cs="Times New Roman"/>
                <w:lang w:val="bg-BG"/>
              </w:rPr>
              <w:t xml:space="preserve">Модул от типа </w:t>
            </w:r>
            <w:r w:rsidRPr="00E70F3F">
              <w:rPr>
                <w:rFonts w:ascii="Times New Roman" w:eastAsia="Calibri" w:hAnsi="Times New Roman" w:cs="Times New Roman"/>
              </w:rPr>
              <w:t xml:space="preserve">SDK/API/SOAP </w:t>
            </w:r>
            <w:r w:rsidRPr="00E70F3F">
              <w:rPr>
                <w:rFonts w:ascii="Times New Roman" w:eastAsia="Calibri" w:hAnsi="Times New Roman" w:cs="Times New Roman"/>
                <w:lang w:val="bg-BG"/>
              </w:rPr>
              <w:t>за интеграция с външни системи</w:t>
            </w:r>
            <w:r w:rsidRPr="00E70F3F">
              <w:rPr>
                <w:rFonts w:ascii="Times New Roman" w:eastAsia="Calibri" w:hAnsi="Times New Roman" w:cs="Times New Roman"/>
              </w:rPr>
              <w:t>.</w:t>
            </w:r>
            <w:r w:rsidRPr="00E70F3F">
              <w:rPr>
                <w:rFonts w:ascii="Times New Roman" w:eastAsia="Calibri" w:hAnsi="Times New Roman" w:cs="Times New Roman"/>
                <w:lang w:val="bg-BG"/>
              </w:rPr>
              <w:t xml:space="preserve"> Модулът следва да осигури следните минимални възможности – извеждане на исторически данни от устройствата, извеждане на </w:t>
            </w:r>
            <w:r w:rsidRPr="00E70F3F">
              <w:rPr>
                <w:rFonts w:ascii="Times New Roman" w:eastAsia="Calibri" w:hAnsi="Times New Roman" w:cs="Times New Roman"/>
                <w:lang w:val="bg-BG"/>
              </w:rPr>
              <w:lastRenderedPageBreak/>
              <w:t>текущите данни от устройствата, задаване на статуси за устройствата, изпращане на съобщения до устройствата.</w:t>
            </w:r>
          </w:p>
          <w:p w:rsidR="00373719" w:rsidRPr="00E70F3F" w:rsidRDefault="00373719" w:rsidP="00373719">
            <w:pPr>
              <w:spacing w:before="120"/>
              <w:jc w:val="both"/>
              <w:rPr>
                <w:rFonts w:ascii="Times New Roman" w:eastAsia="Calibri" w:hAnsi="Times New Roman" w:cs="Times New Roman"/>
              </w:rPr>
            </w:pPr>
            <w:r w:rsidRPr="00E70F3F">
              <w:rPr>
                <w:rFonts w:ascii="Times New Roman" w:eastAsia="Calibri" w:hAnsi="Times New Roman" w:cs="Times New Roman"/>
                <w:lang w:val="bg-BG"/>
              </w:rPr>
              <w:t xml:space="preserve">Ретранслация на данните към други системи с модул за ретранслация по протокол </w:t>
            </w:r>
            <w:r w:rsidRPr="00E70F3F">
              <w:rPr>
                <w:rFonts w:ascii="Times New Roman" w:eastAsia="Calibri" w:hAnsi="Times New Roman" w:cs="Times New Roman"/>
              </w:rPr>
              <w:t>Retranslator (</w:t>
            </w:r>
            <w:r>
              <w:rPr>
                <w:rFonts w:ascii="Times New Roman" w:eastAsia="Calibri" w:hAnsi="Times New Roman" w:cs="Times New Roman"/>
                <w:lang w:val="bg-BG"/>
              </w:rPr>
              <w:t>Приложение № 1 към Техническата спецификация</w:t>
            </w:r>
            <w:r w:rsidRPr="00E70F3F">
              <w:rPr>
                <w:rFonts w:ascii="Times New Roman" w:eastAsia="Calibri" w:hAnsi="Times New Roman" w:cs="Times New Roman"/>
              </w:rPr>
              <w:t>)</w:t>
            </w:r>
            <w:r>
              <w:rPr>
                <w:rFonts w:ascii="Times New Roman" w:eastAsia="Calibri" w:hAnsi="Times New Roman" w:cs="Times New Roman"/>
                <w:lang w:val="bg-BG"/>
              </w:rPr>
              <w:t xml:space="preserve"> и</w:t>
            </w:r>
            <w:r w:rsidRPr="00E70F3F">
              <w:rPr>
                <w:rFonts w:ascii="Times New Roman" w:eastAsia="Calibri" w:hAnsi="Times New Roman" w:cs="Times New Roman"/>
                <w:lang w:val="bg-BG"/>
              </w:rPr>
              <w:t xml:space="preserve"> IPS протокол за предаване на данни (Приложение № </w:t>
            </w:r>
            <w:r>
              <w:rPr>
                <w:rFonts w:ascii="Times New Roman" w:eastAsia="Calibri" w:hAnsi="Times New Roman" w:cs="Times New Roman"/>
                <w:lang w:val="bg-BG"/>
              </w:rPr>
              <w:t>2</w:t>
            </w:r>
            <w:r w:rsidRPr="00E70F3F">
              <w:rPr>
                <w:rFonts w:ascii="Times New Roman" w:eastAsia="Calibri" w:hAnsi="Times New Roman" w:cs="Times New Roman"/>
                <w:lang w:val="bg-BG"/>
              </w:rPr>
              <w:t xml:space="preserve"> към Техническата спецификация)</w:t>
            </w:r>
            <w:r w:rsidRPr="00E70F3F">
              <w:rPr>
                <w:rFonts w:ascii="Times New Roman" w:eastAsia="Calibri" w:hAnsi="Times New Roman" w:cs="Times New Roman"/>
              </w:rPr>
              <w:t>.</w:t>
            </w:r>
            <w:r w:rsidRPr="00E70F3F">
              <w:rPr>
                <w:rFonts w:ascii="Times New Roman" w:eastAsia="Calibri" w:hAnsi="Times New Roman" w:cs="Times New Roman"/>
                <w:lang w:val="bg-BG"/>
              </w:rPr>
              <w:t xml:space="preserve"> Ретранслацията да се осъществява по следния начин – създава се поток от ретранслирани данни с използване на един от двата цитирани горе протокола към друга система по име на домейн или </w:t>
            </w:r>
            <w:r w:rsidRPr="00E70F3F">
              <w:rPr>
                <w:rFonts w:ascii="Times New Roman" w:eastAsia="Calibri" w:hAnsi="Times New Roman" w:cs="Times New Roman"/>
              </w:rPr>
              <w:t xml:space="preserve">IP </w:t>
            </w:r>
            <w:r w:rsidRPr="00E70F3F">
              <w:rPr>
                <w:rFonts w:ascii="Times New Roman" w:eastAsia="Calibri" w:hAnsi="Times New Roman" w:cs="Times New Roman"/>
                <w:lang w:val="bg-BG"/>
              </w:rPr>
              <w:t xml:space="preserve">адрес и порт; в потока се включват данни от избрани устройства; данните се предават по метода </w:t>
            </w:r>
            <w:r w:rsidRPr="00E70F3F">
              <w:rPr>
                <w:rFonts w:ascii="Times New Roman" w:eastAsia="Calibri" w:hAnsi="Times New Roman" w:cs="Times New Roman"/>
              </w:rPr>
              <w:t>First-in-first-out.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73719" w:rsidRPr="00B67158" w:rsidRDefault="00373719" w:rsidP="00373719">
            <w:pPr>
              <w:jc w:val="both"/>
              <w:rPr>
                <w:rFonts w:ascii="Times New Roman" w:hAnsi="Times New Roman" w:cs="Times New Roman"/>
                <w:i/>
                <w:color w:val="000000"/>
                <w:position w:val="8"/>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73719" w:rsidRPr="00B67158" w:rsidRDefault="00373719" w:rsidP="00373719">
            <w:pPr>
              <w:jc w:val="both"/>
              <w:rPr>
                <w:rFonts w:ascii="Times New Roman" w:hAnsi="Times New Roman" w:cs="Times New Roman"/>
                <w:color w:val="000000"/>
                <w:position w:val="8"/>
                <w:lang w:val="bg-BG"/>
              </w:rPr>
            </w:pPr>
          </w:p>
        </w:tc>
      </w:tr>
      <w:tr w:rsidR="00373719" w:rsidRPr="00B67158" w:rsidTr="00373719">
        <w:tc>
          <w:tcPr>
            <w:tcW w:w="6516" w:type="dxa"/>
            <w:tcBorders>
              <w:top w:val="single" w:sz="4" w:space="0" w:color="auto"/>
              <w:left w:val="single" w:sz="4" w:space="0" w:color="auto"/>
              <w:bottom w:val="single" w:sz="4" w:space="0" w:color="auto"/>
              <w:right w:val="single" w:sz="4" w:space="0" w:color="auto"/>
            </w:tcBorders>
            <w:shd w:val="clear" w:color="auto" w:fill="auto"/>
          </w:tcPr>
          <w:p w:rsidR="00373719" w:rsidRPr="00E70F3F" w:rsidRDefault="00373719" w:rsidP="00373719">
            <w:pPr>
              <w:spacing w:before="120"/>
              <w:jc w:val="both"/>
              <w:rPr>
                <w:rFonts w:ascii="Times New Roman" w:eastAsia="Calibri" w:hAnsi="Times New Roman" w:cs="Times New Roman"/>
                <w:lang w:val="bg-BG"/>
              </w:rPr>
            </w:pPr>
            <w:r w:rsidRPr="00E70F3F">
              <w:rPr>
                <w:rFonts w:ascii="Times New Roman" w:eastAsia="Calibri" w:hAnsi="Times New Roman" w:cs="Times New Roman"/>
                <w:lang w:val="bg-BG"/>
              </w:rPr>
              <w:t xml:space="preserve">Лицензът трябва да включва функционалности за: </w:t>
            </w:r>
          </w:p>
          <w:p w:rsidR="00373719" w:rsidRPr="00E70F3F" w:rsidRDefault="00373719" w:rsidP="00373719">
            <w:pPr>
              <w:pStyle w:val="ListParagraph"/>
              <w:numPr>
                <w:ilvl w:val="0"/>
                <w:numId w:val="8"/>
              </w:numPr>
              <w:spacing w:before="120"/>
              <w:jc w:val="both"/>
              <w:rPr>
                <w:rFonts w:ascii="Times New Roman" w:eastAsia="Calibri" w:hAnsi="Times New Roman"/>
                <w:sz w:val="22"/>
                <w:szCs w:val="22"/>
              </w:rPr>
            </w:pPr>
            <w:r w:rsidRPr="00E70F3F">
              <w:rPr>
                <w:rFonts w:ascii="Times New Roman" w:eastAsia="Calibri" w:hAnsi="Times New Roman"/>
                <w:sz w:val="22"/>
                <w:szCs w:val="22"/>
              </w:rPr>
              <w:t>Отчети – набор от отчети, позволяващи генериране на изходна справка за група устройства, единично устройство, водач или друг ресурс на системата за произволно избран интервал от време;</w:t>
            </w:r>
          </w:p>
          <w:p w:rsidR="00373719" w:rsidRPr="00E70F3F" w:rsidRDefault="00373719" w:rsidP="00373719">
            <w:pPr>
              <w:pStyle w:val="ListParagraph"/>
              <w:numPr>
                <w:ilvl w:val="0"/>
                <w:numId w:val="8"/>
              </w:numPr>
              <w:spacing w:before="120"/>
              <w:jc w:val="both"/>
              <w:rPr>
                <w:rFonts w:ascii="Times New Roman" w:eastAsia="Calibri" w:hAnsi="Times New Roman"/>
                <w:sz w:val="22"/>
                <w:szCs w:val="22"/>
              </w:rPr>
            </w:pPr>
            <w:r w:rsidRPr="00E70F3F">
              <w:rPr>
                <w:rFonts w:ascii="Times New Roman" w:eastAsia="Calibri" w:hAnsi="Times New Roman"/>
                <w:sz w:val="22"/>
                <w:szCs w:val="22"/>
              </w:rPr>
              <w:t>Водачи – поддръжка на номенклатура от водачи с минимални  атрибути имена, телефонен номер и персонален идентификационен код;</w:t>
            </w:r>
          </w:p>
          <w:p w:rsidR="00373719" w:rsidRPr="00E70F3F" w:rsidRDefault="00373719" w:rsidP="00373719">
            <w:pPr>
              <w:pStyle w:val="ListParagraph"/>
              <w:numPr>
                <w:ilvl w:val="0"/>
                <w:numId w:val="8"/>
              </w:numPr>
              <w:spacing w:before="120"/>
              <w:jc w:val="both"/>
              <w:rPr>
                <w:rFonts w:ascii="Times New Roman" w:eastAsia="Calibri" w:hAnsi="Times New Roman"/>
                <w:sz w:val="22"/>
                <w:szCs w:val="22"/>
              </w:rPr>
            </w:pPr>
            <w:r w:rsidRPr="00E70F3F">
              <w:rPr>
                <w:rFonts w:ascii="Times New Roman" w:eastAsia="Calibri" w:hAnsi="Times New Roman"/>
                <w:sz w:val="22"/>
                <w:szCs w:val="22"/>
              </w:rPr>
              <w:t>Контрол на горивото – възможност за следене на разхода на гориво, зарежданията и източванията посредством хардуерни сензори, свързани към устройствата;</w:t>
            </w:r>
          </w:p>
          <w:p w:rsidR="00373719" w:rsidRPr="00E70F3F" w:rsidRDefault="00373719" w:rsidP="00373719">
            <w:pPr>
              <w:pStyle w:val="ListParagraph"/>
              <w:numPr>
                <w:ilvl w:val="0"/>
                <w:numId w:val="8"/>
              </w:numPr>
              <w:spacing w:before="120"/>
              <w:jc w:val="both"/>
              <w:rPr>
                <w:rFonts w:ascii="Times New Roman" w:eastAsia="Calibri" w:hAnsi="Times New Roman"/>
                <w:sz w:val="22"/>
                <w:szCs w:val="22"/>
              </w:rPr>
            </w:pPr>
            <w:r w:rsidRPr="00E70F3F">
              <w:rPr>
                <w:rFonts w:ascii="Times New Roman" w:eastAsia="Calibri" w:hAnsi="Times New Roman"/>
                <w:sz w:val="22"/>
                <w:szCs w:val="22"/>
              </w:rPr>
              <w:t>Уведомления – осигуряване на известяване на ползвател на системата през електронна поща и/или SMS за настъпило събитие. Събитията, които минимално се изисква да бъдат контролирани са както следва: превишаване на зададена скорост, задействие на цифров или аналогов вход на устройство, контрол за вход/изход в географска зона;</w:t>
            </w:r>
          </w:p>
          <w:p w:rsidR="00373719" w:rsidRPr="00E70F3F" w:rsidRDefault="00373719" w:rsidP="00373719">
            <w:pPr>
              <w:pStyle w:val="ListParagraph"/>
              <w:numPr>
                <w:ilvl w:val="0"/>
                <w:numId w:val="8"/>
              </w:numPr>
              <w:spacing w:before="120"/>
              <w:jc w:val="both"/>
              <w:rPr>
                <w:rFonts w:ascii="Times New Roman" w:eastAsia="Calibri" w:hAnsi="Times New Roman"/>
                <w:sz w:val="22"/>
                <w:szCs w:val="22"/>
              </w:rPr>
            </w:pPr>
            <w:r w:rsidRPr="00E70F3F">
              <w:rPr>
                <w:rFonts w:ascii="Times New Roman" w:eastAsia="Calibri" w:hAnsi="Times New Roman"/>
                <w:sz w:val="22"/>
                <w:szCs w:val="22"/>
              </w:rPr>
              <w:t>Задачи – осигуряване на минимална функционалност за генериране на отчет под формата на файл в предварително зададен формат по разписание;</w:t>
            </w:r>
          </w:p>
          <w:p w:rsidR="00373719" w:rsidRPr="00E70F3F" w:rsidRDefault="00373719" w:rsidP="00373719">
            <w:pPr>
              <w:pStyle w:val="ListParagraph"/>
              <w:numPr>
                <w:ilvl w:val="0"/>
                <w:numId w:val="8"/>
              </w:numPr>
              <w:spacing w:before="120"/>
              <w:jc w:val="both"/>
              <w:rPr>
                <w:rFonts w:ascii="Times New Roman" w:eastAsia="Calibri" w:hAnsi="Times New Roman"/>
                <w:sz w:val="22"/>
                <w:szCs w:val="22"/>
              </w:rPr>
            </w:pPr>
            <w:r w:rsidRPr="00E70F3F">
              <w:rPr>
                <w:rFonts w:ascii="Times New Roman" w:eastAsia="Calibri" w:hAnsi="Times New Roman"/>
                <w:sz w:val="22"/>
                <w:szCs w:val="22"/>
              </w:rPr>
              <w:t>Сервизни профилактики – осигуряване на възможност за въвеждане и следене на сроковете на сервизни интервали, застраховки, прегледи, дължими такси, изтичащи по астрономическо време, пробег или моточасове за обектите в системата;</w:t>
            </w:r>
          </w:p>
          <w:p w:rsidR="00373719" w:rsidRPr="00E70F3F" w:rsidRDefault="00373719" w:rsidP="00373719">
            <w:pPr>
              <w:pStyle w:val="ListParagraph"/>
              <w:numPr>
                <w:ilvl w:val="0"/>
                <w:numId w:val="8"/>
              </w:numPr>
              <w:spacing w:before="120"/>
              <w:jc w:val="both"/>
              <w:rPr>
                <w:rFonts w:ascii="Times New Roman" w:eastAsia="Calibri" w:hAnsi="Times New Roman"/>
                <w:sz w:val="22"/>
                <w:szCs w:val="22"/>
              </w:rPr>
            </w:pPr>
            <w:r w:rsidRPr="00E70F3F">
              <w:rPr>
                <w:rFonts w:ascii="Times New Roman" w:eastAsia="Calibri" w:hAnsi="Times New Roman"/>
                <w:sz w:val="22"/>
                <w:szCs w:val="22"/>
              </w:rPr>
              <w:t>Контрол на маршрута – осигуряване на възможност за създаване на маршрути от контролни точки и следене за тяхното изпълнение на присвоени към тях устройства;</w:t>
            </w:r>
          </w:p>
          <w:p w:rsidR="00373719" w:rsidRPr="00E70F3F" w:rsidRDefault="00373719" w:rsidP="00373719">
            <w:pPr>
              <w:pStyle w:val="ListParagraph"/>
              <w:numPr>
                <w:ilvl w:val="0"/>
                <w:numId w:val="8"/>
              </w:numPr>
              <w:spacing w:before="120"/>
              <w:jc w:val="both"/>
              <w:rPr>
                <w:rFonts w:ascii="Times New Roman" w:eastAsia="Calibri" w:hAnsi="Times New Roman"/>
                <w:sz w:val="22"/>
                <w:szCs w:val="22"/>
              </w:rPr>
            </w:pPr>
            <w:r w:rsidRPr="00E70F3F">
              <w:rPr>
                <w:rFonts w:ascii="Times New Roman" w:eastAsia="Calibri" w:hAnsi="Times New Roman"/>
                <w:sz w:val="22"/>
                <w:szCs w:val="22"/>
              </w:rPr>
              <w:t>Ремаркета – поддръжка на номенклатура за прикачен интервал и ремаркета, които да бъдат присъединявани ръчно или автоматично към устройства;</w:t>
            </w:r>
          </w:p>
          <w:p w:rsidR="00373719" w:rsidRPr="00E70F3F" w:rsidRDefault="00373719" w:rsidP="00373719">
            <w:pPr>
              <w:pStyle w:val="ListParagraph"/>
              <w:numPr>
                <w:ilvl w:val="0"/>
                <w:numId w:val="8"/>
              </w:numPr>
              <w:spacing w:before="120"/>
              <w:jc w:val="both"/>
              <w:rPr>
                <w:rFonts w:ascii="Times New Roman" w:eastAsia="Calibri" w:hAnsi="Times New Roman"/>
                <w:sz w:val="22"/>
                <w:szCs w:val="22"/>
              </w:rPr>
            </w:pPr>
            <w:r w:rsidRPr="00E70F3F">
              <w:rPr>
                <w:rFonts w:ascii="Times New Roman" w:eastAsia="Calibri" w:hAnsi="Times New Roman"/>
                <w:sz w:val="22"/>
                <w:szCs w:val="22"/>
              </w:rPr>
              <w:t>Свързаност на отдалечени модеми – поддръжка на отдалечени модеми от вида “облачна услуга за изпращане на SMS” или хардуерен модем за изпращане на SMS с цел известяване и  отдалечено конфигуриране на устройствата.</w:t>
            </w:r>
          </w:p>
          <w:p w:rsidR="00373719" w:rsidRPr="00E70F3F" w:rsidRDefault="00373719" w:rsidP="00373719">
            <w:pPr>
              <w:spacing w:before="120"/>
              <w:jc w:val="both"/>
              <w:rPr>
                <w:rFonts w:ascii="Times New Roman" w:eastAsia="Calibri" w:hAnsi="Times New Roman" w:cs="Times New Roman"/>
                <w:lang w:val="bg-BG"/>
              </w:rPr>
            </w:pPr>
            <w:r w:rsidRPr="00E70F3F">
              <w:rPr>
                <w:rFonts w:ascii="Times New Roman" w:eastAsia="Calibri" w:hAnsi="Times New Roman" w:cs="Times New Roman"/>
                <w:lang w:val="bg-BG"/>
              </w:rPr>
              <w:t xml:space="preserve">Лицензът трябва да дава възможност за: </w:t>
            </w:r>
          </w:p>
          <w:p w:rsidR="00373719" w:rsidRPr="00E70F3F" w:rsidRDefault="00373719" w:rsidP="00373719">
            <w:pPr>
              <w:pStyle w:val="ListParagraph"/>
              <w:numPr>
                <w:ilvl w:val="0"/>
                <w:numId w:val="8"/>
              </w:numPr>
              <w:spacing w:before="120"/>
              <w:jc w:val="both"/>
              <w:rPr>
                <w:rFonts w:ascii="Times New Roman" w:eastAsia="Calibri" w:hAnsi="Times New Roman"/>
                <w:sz w:val="22"/>
                <w:szCs w:val="22"/>
              </w:rPr>
            </w:pPr>
            <w:r w:rsidRPr="00E70F3F">
              <w:rPr>
                <w:rFonts w:ascii="Times New Roman" w:eastAsia="Calibri" w:hAnsi="Times New Roman"/>
                <w:sz w:val="22"/>
                <w:szCs w:val="22"/>
              </w:rPr>
              <w:lastRenderedPageBreak/>
              <w:t>добавяне на неограничен брой допълнителни сайтове (с възможности за ползване на собствени лога на всеки);</w:t>
            </w:r>
          </w:p>
          <w:p w:rsidR="00373719" w:rsidRPr="00E70F3F" w:rsidRDefault="00373719" w:rsidP="00373719">
            <w:pPr>
              <w:pStyle w:val="ListParagraph"/>
              <w:numPr>
                <w:ilvl w:val="0"/>
                <w:numId w:val="8"/>
              </w:numPr>
              <w:spacing w:before="120"/>
              <w:jc w:val="both"/>
              <w:rPr>
                <w:rFonts w:ascii="Times New Roman" w:eastAsia="Calibri" w:hAnsi="Times New Roman"/>
                <w:sz w:val="22"/>
                <w:szCs w:val="22"/>
              </w:rPr>
            </w:pPr>
            <w:r w:rsidRPr="00E70F3F">
              <w:rPr>
                <w:rFonts w:ascii="Times New Roman" w:eastAsia="Calibri" w:hAnsi="Times New Roman"/>
                <w:sz w:val="22"/>
                <w:szCs w:val="22"/>
              </w:rPr>
              <w:t>резервиращ сървър (за горещ резерв) – осигуряван по метод предложен от доставчика на решението.</w:t>
            </w:r>
          </w:p>
          <w:p w:rsidR="00373719" w:rsidRPr="00E70F3F" w:rsidRDefault="00373719" w:rsidP="00373719">
            <w:pPr>
              <w:spacing w:before="120"/>
              <w:jc w:val="both"/>
              <w:rPr>
                <w:rFonts w:ascii="Times New Roman" w:eastAsia="Calibri" w:hAnsi="Times New Roman" w:cs="Times New Roman"/>
                <w:lang w:val="ru-RU"/>
              </w:rPr>
            </w:pPr>
            <w:r w:rsidRPr="00E70F3F">
              <w:rPr>
                <w:rFonts w:ascii="Times New Roman" w:eastAsia="Calibri" w:hAnsi="Times New Roman" w:cs="Times New Roman"/>
                <w:lang w:val="bg-BG"/>
              </w:rPr>
              <w:t>На разположение трябва да бъд</w:t>
            </w:r>
            <w:r>
              <w:rPr>
                <w:rFonts w:ascii="Times New Roman" w:eastAsia="Calibri" w:hAnsi="Times New Roman" w:cs="Times New Roman"/>
                <w:lang w:val="bg-BG"/>
              </w:rPr>
              <w:t>е</w:t>
            </w:r>
            <w:r w:rsidRPr="00E70F3F">
              <w:rPr>
                <w:rFonts w:ascii="Times New Roman" w:eastAsia="Calibri" w:hAnsi="Times New Roman" w:cs="Times New Roman"/>
                <w:lang w:val="bg-BG"/>
              </w:rPr>
              <w:t xml:space="preserve"> </w:t>
            </w:r>
            <w:r>
              <w:rPr>
                <w:rFonts w:ascii="Times New Roman" w:eastAsia="Calibri" w:hAnsi="Times New Roman" w:cs="Times New Roman"/>
                <w:lang w:val="bg-BG"/>
              </w:rPr>
              <w:t xml:space="preserve">като миминум </w:t>
            </w:r>
            <w:r w:rsidRPr="00E70F3F">
              <w:rPr>
                <w:rFonts w:ascii="Times New Roman" w:eastAsia="Calibri" w:hAnsi="Times New Roman" w:cs="Times New Roman"/>
                <w:lang w:val="bg-BG"/>
              </w:rPr>
              <w:t>мобил</w:t>
            </w:r>
            <w:r>
              <w:rPr>
                <w:rFonts w:ascii="Times New Roman" w:eastAsia="Calibri" w:hAnsi="Times New Roman" w:cs="Times New Roman"/>
                <w:lang w:val="bg-BG"/>
              </w:rPr>
              <w:t>но</w:t>
            </w:r>
            <w:r w:rsidRPr="00E70F3F">
              <w:rPr>
                <w:rFonts w:ascii="Times New Roman" w:eastAsia="Calibri" w:hAnsi="Times New Roman" w:cs="Times New Roman"/>
                <w:lang w:val="bg-BG"/>
              </w:rPr>
              <w:t xml:space="preserve"> приложени</w:t>
            </w:r>
            <w:r>
              <w:rPr>
                <w:rFonts w:ascii="Times New Roman" w:eastAsia="Calibri" w:hAnsi="Times New Roman" w:cs="Times New Roman"/>
                <w:lang w:val="bg-BG"/>
              </w:rPr>
              <w:t>е</w:t>
            </w:r>
            <w:r w:rsidRPr="00E70F3F">
              <w:rPr>
                <w:rFonts w:ascii="Times New Roman" w:eastAsia="Calibri" w:hAnsi="Times New Roman" w:cs="Times New Roman"/>
                <w:lang w:val="bg-BG"/>
              </w:rPr>
              <w:t xml:space="preserve"> за </w:t>
            </w:r>
            <w:r w:rsidRPr="00E70F3F">
              <w:rPr>
                <w:rFonts w:ascii="Times New Roman" w:eastAsia="Calibri" w:hAnsi="Times New Roman" w:cs="Times New Roman"/>
              </w:rPr>
              <w:t>Android</w:t>
            </w:r>
            <w:r w:rsidRPr="00E70F3F">
              <w:rPr>
                <w:rFonts w:ascii="Times New Roman" w:eastAsia="Calibri" w:hAnsi="Times New Roman" w:cs="Times New Roman"/>
                <w:lang w:val="bg-BG"/>
              </w:rPr>
              <w:t>. Мобилн</w:t>
            </w:r>
            <w:r>
              <w:rPr>
                <w:rFonts w:ascii="Times New Roman" w:eastAsia="Calibri" w:hAnsi="Times New Roman" w:cs="Times New Roman"/>
                <w:lang w:val="bg-BG"/>
              </w:rPr>
              <w:t>ото</w:t>
            </w:r>
            <w:r w:rsidRPr="00E70F3F">
              <w:rPr>
                <w:rFonts w:ascii="Times New Roman" w:eastAsia="Calibri" w:hAnsi="Times New Roman" w:cs="Times New Roman"/>
                <w:lang w:val="bg-BG"/>
              </w:rPr>
              <w:t xml:space="preserve"> приложени</w:t>
            </w:r>
            <w:r>
              <w:rPr>
                <w:rFonts w:ascii="Times New Roman" w:eastAsia="Calibri" w:hAnsi="Times New Roman" w:cs="Times New Roman"/>
                <w:lang w:val="bg-BG"/>
              </w:rPr>
              <w:t>е</w:t>
            </w:r>
            <w:r w:rsidRPr="00E70F3F">
              <w:rPr>
                <w:rFonts w:ascii="Times New Roman" w:eastAsia="Calibri" w:hAnsi="Times New Roman" w:cs="Times New Roman"/>
                <w:lang w:val="bg-BG"/>
              </w:rPr>
              <w:t xml:space="preserve"> да предоставя възможност на потребителите на системата за отдалечен достъп до нея през оптимизиран интерфейс за работа през екран на мобилно устройство. Минималните функционалности, които трябва да покрива мобилното приложение са наблюдение на текущото местоположение на устройство или група устройства, статистики за конкретно избрано устройство и чат с водачите през форма на приложението. </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73719" w:rsidRPr="00B67158" w:rsidRDefault="00373719" w:rsidP="00373719">
            <w:pPr>
              <w:jc w:val="both"/>
              <w:rPr>
                <w:rFonts w:ascii="Times New Roman" w:hAnsi="Times New Roman" w:cs="Times New Roman"/>
                <w:i/>
                <w:color w:val="000000"/>
                <w:position w:val="8"/>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73719" w:rsidRPr="00B67158" w:rsidRDefault="00373719" w:rsidP="00373719">
            <w:pPr>
              <w:jc w:val="both"/>
              <w:rPr>
                <w:rFonts w:ascii="Times New Roman" w:hAnsi="Times New Roman" w:cs="Times New Roman"/>
                <w:color w:val="000000"/>
                <w:position w:val="8"/>
                <w:lang w:val="bg-BG"/>
              </w:rPr>
            </w:pPr>
          </w:p>
        </w:tc>
      </w:tr>
      <w:tr w:rsidR="00373719" w:rsidRPr="00B67158" w:rsidTr="00373719">
        <w:tc>
          <w:tcPr>
            <w:tcW w:w="6516" w:type="dxa"/>
            <w:tcBorders>
              <w:top w:val="single" w:sz="4" w:space="0" w:color="auto"/>
              <w:left w:val="single" w:sz="4" w:space="0" w:color="auto"/>
              <w:bottom w:val="single" w:sz="4" w:space="0" w:color="auto"/>
              <w:right w:val="single" w:sz="4" w:space="0" w:color="auto"/>
            </w:tcBorders>
            <w:shd w:val="clear" w:color="auto" w:fill="auto"/>
          </w:tcPr>
          <w:p w:rsidR="00373719" w:rsidRPr="00E70F3F" w:rsidRDefault="00373719" w:rsidP="00373719">
            <w:pPr>
              <w:spacing w:before="120"/>
              <w:jc w:val="both"/>
              <w:rPr>
                <w:rFonts w:ascii="Times New Roman" w:eastAsia="Calibri" w:hAnsi="Times New Roman" w:cs="Times New Roman"/>
                <w:color w:val="FF0000"/>
                <w:lang w:val="bg-BG"/>
              </w:rPr>
            </w:pPr>
            <w:r w:rsidRPr="00E70F3F">
              <w:rPr>
                <w:rFonts w:ascii="Times New Roman" w:eastAsia="Calibri" w:hAnsi="Times New Roman" w:cs="Times New Roman"/>
                <w:lang w:val="bg-BG"/>
              </w:rPr>
              <w:t xml:space="preserve">Да се изпълни персонален дизайн за Скортел ООД – напълно персонализиран дизайн и уникален стил на интерфейса, включително цветови схеми и шрифтове. Да включва брандиране на основния уеб интерфейс и </w:t>
            </w:r>
            <w:r>
              <w:rPr>
                <w:rFonts w:ascii="Times New Roman" w:eastAsia="Calibri" w:hAnsi="Times New Roman" w:cs="Times New Roman"/>
                <w:lang w:val="bg-BG"/>
              </w:rPr>
              <w:t>на мобилното приложение</w:t>
            </w:r>
            <w:r w:rsidRPr="00E70F3F">
              <w:rPr>
                <w:rFonts w:ascii="Times New Roman" w:eastAsia="Calibri" w:hAnsi="Times New Roman" w:cs="Times New Roman"/>
              </w:rPr>
              <w:t xml:space="preserve">. </w:t>
            </w:r>
            <w:r w:rsidRPr="00E70F3F">
              <w:rPr>
                <w:rFonts w:ascii="Times New Roman" w:eastAsia="Calibri" w:hAnsi="Times New Roman" w:cs="Times New Roman"/>
                <w:lang w:val="bg-BG"/>
              </w:rPr>
              <w:t>Скортел ООД ще предостави графични материали в необходимите формати и размери след финалния избор на изпълнител на проекта и съгласно ограниченията на предложената от него система.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73719" w:rsidRPr="00B67158" w:rsidRDefault="00373719" w:rsidP="00373719">
            <w:pPr>
              <w:jc w:val="both"/>
              <w:rPr>
                <w:rFonts w:ascii="Times New Roman" w:hAnsi="Times New Roman" w:cs="Times New Roman"/>
                <w:i/>
                <w:color w:val="000000"/>
                <w:position w:val="8"/>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73719" w:rsidRPr="00B67158" w:rsidRDefault="00373719" w:rsidP="00373719">
            <w:pPr>
              <w:jc w:val="both"/>
              <w:rPr>
                <w:rFonts w:ascii="Times New Roman" w:hAnsi="Times New Roman" w:cs="Times New Roman"/>
                <w:color w:val="000000"/>
                <w:position w:val="8"/>
                <w:lang w:val="bg-BG"/>
              </w:rPr>
            </w:pPr>
          </w:p>
        </w:tc>
      </w:tr>
      <w:tr w:rsidR="00373719" w:rsidRPr="00B67158" w:rsidTr="00373719">
        <w:tc>
          <w:tcPr>
            <w:tcW w:w="6516" w:type="dxa"/>
            <w:tcBorders>
              <w:top w:val="single" w:sz="4" w:space="0" w:color="auto"/>
              <w:left w:val="single" w:sz="4" w:space="0" w:color="auto"/>
              <w:bottom w:val="single" w:sz="4" w:space="0" w:color="auto"/>
              <w:right w:val="single" w:sz="4" w:space="0" w:color="auto"/>
            </w:tcBorders>
            <w:shd w:val="clear" w:color="auto" w:fill="auto"/>
          </w:tcPr>
          <w:p w:rsidR="00373719" w:rsidRPr="00E70F3F" w:rsidRDefault="00373719" w:rsidP="00373719">
            <w:pPr>
              <w:spacing w:before="120"/>
              <w:jc w:val="both"/>
              <w:rPr>
                <w:rFonts w:ascii="Times New Roman" w:eastAsia="Calibri" w:hAnsi="Times New Roman" w:cs="Times New Roman"/>
                <w:lang w:val="ru-RU"/>
              </w:rPr>
            </w:pPr>
            <w:r w:rsidRPr="00E70F3F">
              <w:rPr>
                <w:rFonts w:ascii="Times New Roman" w:eastAsia="Calibri" w:hAnsi="Times New Roman" w:cs="Times New Roman"/>
                <w:lang w:val="ru-RU"/>
              </w:rPr>
              <w:t>Морски ориентиран дизайн на интерфейса с морски мерни единици и иконография, автоматично превключване между тъмна и светла тема за намаляване на натоварването на операторите в различни части на денонощието при непрекъсната работа.</w:t>
            </w:r>
            <w:r w:rsidRPr="00E70F3F">
              <w:rPr>
                <w:rFonts w:ascii="Times New Roman" w:eastAsia="Calibri" w:hAnsi="Times New Roman" w:cs="Times New Roman"/>
                <w:lang w:val="bg-BG"/>
              </w:rPr>
              <w:t xml:space="preserve"> Да включва брандиране на уеб интерфейса и </w:t>
            </w:r>
            <w:r>
              <w:rPr>
                <w:rFonts w:ascii="Times New Roman" w:eastAsia="Calibri" w:hAnsi="Times New Roman" w:cs="Times New Roman"/>
                <w:lang w:val="bg-BG"/>
              </w:rPr>
              <w:t>на мобилното приложение</w:t>
            </w:r>
            <w:r w:rsidRPr="00E70F3F">
              <w:rPr>
                <w:rFonts w:ascii="Times New Roman" w:eastAsia="Calibri" w:hAnsi="Times New Roman" w:cs="Times New Roman"/>
                <w:lang w:val="bg-BG"/>
              </w:rPr>
              <w: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73719" w:rsidRPr="00B67158" w:rsidRDefault="00373719" w:rsidP="00373719">
            <w:pPr>
              <w:jc w:val="both"/>
              <w:rPr>
                <w:rFonts w:ascii="Times New Roman" w:hAnsi="Times New Roman" w:cs="Times New Roman"/>
                <w:i/>
                <w:color w:val="000000"/>
                <w:position w:val="8"/>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73719" w:rsidRPr="00B67158" w:rsidRDefault="00373719" w:rsidP="00373719">
            <w:pPr>
              <w:jc w:val="both"/>
              <w:rPr>
                <w:rFonts w:ascii="Times New Roman" w:hAnsi="Times New Roman" w:cs="Times New Roman"/>
                <w:color w:val="000000"/>
                <w:position w:val="8"/>
                <w:lang w:val="bg-BG"/>
              </w:rPr>
            </w:pPr>
          </w:p>
        </w:tc>
      </w:tr>
      <w:tr w:rsidR="00373719" w:rsidRPr="00B67158" w:rsidTr="00373719">
        <w:tc>
          <w:tcPr>
            <w:tcW w:w="6516" w:type="dxa"/>
            <w:tcBorders>
              <w:top w:val="single" w:sz="4" w:space="0" w:color="auto"/>
              <w:left w:val="single" w:sz="4" w:space="0" w:color="auto"/>
              <w:bottom w:val="single" w:sz="4" w:space="0" w:color="auto"/>
              <w:right w:val="single" w:sz="4" w:space="0" w:color="auto"/>
            </w:tcBorders>
            <w:shd w:val="clear" w:color="auto" w:fill="auto"/>
          </w:tcPr>
          <w:p w:rsidR="00373719" w:rsidRPr="00E70F3F" w:rsidRDefault="00373719" w:rsidP="00373719">
            <w:pPr>
              <w:spacing w:before="120"/>
              <w:jc w:val="both"/>
              <w:rPr>
                <w:rFonts w:ascii="Times New Roman" w:eastAsia="Calibri" w:hAnsi="Times New Roman" w:cs="Times New Roman"/>
                <w:lang w:val="bg-BG"/>
              </w:rPr>
            </w:pPr>
            <w:r w:rsidRPr="00E70F3F">
              <w:rPr>
                <w:rFonts w:ascii="Times New Roman" w:eastAsia="Calibri" w:hAnsi="Times New Roman" w:cs="Times New Roman"/>
                <w:lang w:val="bg-BG"/>
              </w:rPr>
              <w:t xml:space="preserve">Поддръжка на световни, морски и регионални карти – картите могат да бъдат достъпни директно от онлайн източници, локално инсталирани на картографски сървър към </w:t>
            </w:r>
            <w:r w:rsidRPr="00E70F3F">
              <w:rPr>
                <w:rFonts w:ascii="Times New Roman" w:eastAsia="Calibri" w:hAnsi="Times New Roman" w:cs="Times New Roman"/>
              </w:rPr>
              <w:t xml:space="preserve">AVL/VMS </w:t>
            </w:r>
            <w:r w:rsidRPr="00E70F3F">
              <w:rPr>
                <w:rFonts w:ascii="Times New Roman" w:eastAsia="Calibri" w:hAnsi="Times New Roman" w:cs="Times New Roman"/>
                <w:lang w:val="bg-BG"/>
              </w:rPr>
              <w:t>сървъра и теглени от там или комбинация от двете възможности.</w:t>
            </w:r>
          </w:p>
          <w:p w:rsidR="00373719" w:rsidRPr="00E70F3F" w:rsidRDefault="00373719" w:rsidP="00373719">
            <w:pPr>
              <w:spacing w:before="120"/>
              <w:jc w:val="both"/>
              <w:rPr>
                <w:rFonts w:ascii="Times New Roman" w:eastAsia="Calibri" w:hAnsi="Times New Roman" w:cs="Times New Roman"/>
                <w:lang w:val="bg-BG"/>
              </w:rPr>
            </w:pPr>
            <w:r w:rsidRPr="00E70F3F">
              <w:rPr>
                <w:rFonts w:ascii="Times New Roman" w:eastAsia="Calibri" w:hAnsi="Times New Roman" w:cs="Times New Roman"/>
                <w:lang w:val="bg-BG"/>
              </w:rPr>
              <w:t>Функционалност за обратно геокодиране – извличане на адресна информация на база географското местоположение на устройството или посочена точка от картата в потребителския интерфейс.</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73719" w:rsidRPr="00B67158" w:rsidRDefault="00373719" w:rsidP="00373719">
            <w:pPr>
              <w:jc w:val="both"/>
              <w:rPr>
                <w:rFonts w:ascii="Times New Roman" w:hAnsi="Times New Roman" w:cs="Times New Roman"/>
                <w:i/>
                <w:color w:val="000000"/>
                <w:position w:val="8"/>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73719" w:rsidRPr="00B67158" w:rsidRDefault="00373719" w:rsidP="00373719">
            <w:pPr>
              <w:jc w:val="both"/>
              <w:rPr>
                <w:rFonts w:ascii="Times New Roman" w:hAnsi="Times New Roman" w:cs="Times New Roman"/>
                <w:color w:val="000000"/>
                <w:position w:val="8"/>
                <w:lang w:val="bg-BG"/>
              </w:rPr>
            </w:pPr>
          </w:p>
        </w:tc>
      </w:tr>
      <w:tr w:rsidR="00373719" w:rsidRPr="00B67158" w:rsidTr="00373719">
        <w:tc>
          <w:tcPr>
            <w:tcW w:w="6516" w:type="dxa"/>
            <w:tcBorders>
              <w:top w:val="single" w:sz="4" w:space="0" w:color="auto"/>
              <w:left w:val="single" w:sz="4" w:space="0" w:color="auto"/>
              <w:bottom w:val="single" w:sz="4" w:space="0" w:color="auto"/>
              <w:right w:val="single" w:sz="4" w:space="0" w:color="auto"/>
            </w:tcBorders>
            <w:shd w:val="clear" w:color="auto" w:fill="auto"/>
          </w:tcPr>
          <w:p w:rsidR="00373719" w:rsidRPr="00140B2E" w:rsidRDefault="00373719" w:rsidP="007B78A2">
            <w:pPr>
              <w:pStyle w:val="ListParagraph"/>
              <w:numPr>
                <w:ilvl w:val="0"/>
                <w:numId w:val="7"/>
              </w:numPr>
              <w:spacing w:before="120"/>
              <w:jc w:val="both"/>
              <w:rPr>
                <w:rFonts w:ascii="Times New Roman" w:eastAsia="Calibri" w:hAnsi="Times New Roman"/>
                <w:b/>
                <w:lang w:eastAsia="zh-CN"/>
              </w:rPr>
            </w:pPr>
            <w:r>
              <w:rPr>
                <w:rFonts w:ascii="Times New Roman" w:eastAsia="Calibri" w:hAnsi="Times New Roman"/>
                <w:b/>
                <w:lang w:eastAsia="zh-CN"/>
              </w:rPr>
              <w:t>Допълнителни, незадължителни,</w:t>
            </w:r>
            <w:r w:rsidRPr="00140B2E">
              <w:rPr>
                <w:rFonts w:ascii="Times New Roman" w:eastAsia="Calibri" w:hAnsi="Times New Roman"/>
                <w:b/>
                <w:lang w:eastAsia="zh-CN"/>
              </w:rPr>
              <w:t xml:space="preserve"> технически спецификации</w:t>
            </w:r>
            <w:r>
              <w:rPr>
                <w:rFonts w:ascii="Times New Roman" w:eastAsia="Calibri" w:hAnsi="Times New Roman"/>
                <w:b/>
                <w:lang w:eastAsia="zh-CN"/>
              </w:rPr>
              <w:t>/характеристики, подлежащи на оценка</w:t>
            </w:r>
            <w:r w:rsidR="00A95237">
              <w:rPr>
                <w:rFonts w:ascii="Times New Roman" w:eastAsia="Calibri" w:hAnsi="Times New Roman"/>
                <w:b/>
                <w:lang w:val="en-US" w:eastAsia="zh-CN"/>
              </w:rPr>
              <w:t xml:space="preserve"> </w:t>
            </w:r>
            <w:r w:rsidR="00A95237" w:rsidRPr="00A95237">
              <w:rPr>
                <w:rFonts w:ascii="Times New Roman" w:eastAsia="Calibri" w:hAnsi="Times New Roman"/>
                <w:b/>
                <w:lang w:val="en-US" w:eastAsia="zh-CN"/>
              </w:rPr>
              <w:t>спрямо „Методика</w:t>
            </w:r>
            <w:r w:rsidR="007B78A2">
              <w:rPr>
                <w:rFonts w:ascii="Times New Roman" w:eastAsia="Calibri" w:hAnsi="Times New Roman"/>
                <w:b/>
                <w:lang w:eastAsia="zh-CN"/>
              </w:rPr>
              <w:t>та</w:t>
            </w:r>
            <w:r w:rsidR="00A95237" w:rsidRPr="00A95237">
              <w:rPr>
                <w:rFonts w:ascii="Times New Roman" w:eastAsia="Calibri" w:hAnsi="Times New Roman"/>
                <w:b/>
                <w:lang w:val="en-US" w:eastAsia="zh-CN"/>
              </w:rPr>
              <w:t xml:space="preserve"> за оценка</w:t>
            </w:r>
            <w:r w:rsidR="007B78A2">
              <w:rPr>
                <w:rFonts w:ascii="Times New Roman" w:eastAsia="Calibri" w:hAnsi="Times New Roman"/>
                <w:b/>
                <w:lang w:eastAsia="zh-CN"/>
              </w:rPr>
              <w:t xml:space="preserve"> на офертите</w:t>
            </w:r>
            <w:r w:rsidR="00A95237" w:rsidRPr="00A95237">
              <w:rPr>
                <w:rFonts w:ascii="Times New Roman" w:eastAsia="Calibri" w:hAnsi="Times New Roman"/>
                <w:b/>
                <w:lang w:val="en-US" w:eastAsia="zh-CN"/>
              </w:rPr>
              <w:t xml:space="preserve">“, Показател </w:t>
            </w:r>
            <w:r w:rsidR="00A95237">
              <w:rPr>
                <w:rFonts w:ascii="Times New Roman" w:eastAsia="Calibri" w:hAnsi="Times New Roman"/>
                <w:b/>
                <w:lang w:val="en-US" w:eastAsia="zh-CN"/>
              </w:rPr>
              <w:t>3</w:t>
            </w:r>
            <w:r w:rsidR="00A95237" w:rsidRPr="00A95237">
              <w:rPr>
                <w:rFonts w:ascii="Times New Roman" w:eastAsia="Calibri" w:hAnsi="Times New Roman"/>
                <w:b/>
                <w:lang w:val="en-US" w:eastAsia="zh-CN"/>
              </w:rPr>
              <w:t xml:space="preserve"> – “</w:t>
            </w:r>
            <w:r w:rsidR="007B78A2" w:rsidRPr="007B78A2">
              <w:rPr>
                <w:rFonts w:ascii="Times New Roman" w:eastAsia="Calibri" w:hAnsi="Times New Roman"/>
                <w:b/>
                <w:lang w:val="en-US" w:eastAsia="zh-CN"/>
              </w:rPr>
              <w:t>Оценка на функционалните параметри на предлаганата VMS платформа</w:t>
            </w:r>
            <w:r w:rsidR="00A95237" w:rsidRPr="00A95237">
              <w:rPr>
                <w:rFonts w:ascii="Times New Roman" w:eastAsia="Calibri" w:hAnsi="Times New Roman"/>
                <w:b/>
                <w:lang w:val="en-US" w:eastAsia="zh-CN"/>
              </w:rPr>
              <w:t>”</w:t>
            </w:r>
            <w:r w:rsidRPr="00140B2E">
              <w:rPr>
                <w:rFonts w:ascii="Times New Roman" w:eastAsia="Calibri" w:hAnsi="Times New Roman"/>
                <w:b/>
                <w:lang w:eastAsia="zh-CN"/>
              </w:rPr>
              <w: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73719" w:rsidRPr="00B67158" w:rsidRDefault="00373719" w:rsidP="00373719">
            <w:pPr>
              <w:jc w:val="both"/>
              <w:rPr>
                <w:rFonts w:ascii="Times New Roman" w:hAnsi="Times New Roman" w:cs="Times New Roman"/>
                <w:i/>
                <w:color w:val="000000"/>
                <w:position w:val="8"/>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73719" w:rsidRPr="00B67158" w:rsidRDefault="00373719" w:rsidP="00373719">
            <w:pPr>
              <w:jc w:val="both"/>
              <w:rPr>
                <w:rFonts w:ascii="Times New Roman" w:hAnsi="Times New Roman" w:cs="Times New Roman"/>
                <w:color w:val="000000"/>
                <w:position w:val="8"/>
                <w:lang w:val="bg-BG"/>
              </w:rPr>
            </w:pPr>
          </w:p>
        </w:tc>
      </w:tr>
      <w:tr w:rsidR="00373719" w:rsidRPr="00B67158" w:rsidTr="00373719">
        <w:tc>
          <w:tcPr>
            <w:tcW w:w="6516" w:type="dxa"/>
            <w:tcBorders>
              <w:top w:val="single" w:sz="4" w:space="0" w:color="auto"/>
              <w:left w:val="single" w:sz="4" w:space="0" w:color="auto"/>
              <w:bottom w:val="single" w:sz="4" w:space="0" w:color="auto"/>
              <w:right w:val="single" w:sz="4" w:space="0" w:color="auto"/>
            </w:tcBorders>
            <w:shd w:val="clear" w:color="auto" w:fill="auto"/>
          </w:tcPr>
          <w:p w:rsidR="00373719" w:rsidRDefault="00373719" w:rsidP="00373719">
            <w:pPr>
              <w:spacing w:before="120"/>
              <w:jc w:val="both"/>
              <w:rPr>
                <w:rFonts w:ascii="Times New Roman" w:eastAsia="Calibri" w:hAnsi="Times New Roman" w:cs="Times New Roman"/>
                <w:lang w:val="bg-BG"/>
              </w:rPr>
            </w:pPr>
            <w:r w:rsidRPr="00966A6D">
              <w:rPr>
                <w:rFonts w:ascii="Times New Roman" w:eastAsia="Calibri" w:hAnsi="Times New Roman" w:cs="Times New Roman"/>
                <w:lang w:val="bg-BG"/>
              </w:rPr>
              <w:t xml:space="preserve">Платформата </w:t>
            </w:r>
            <w:r>
              <w:rPr>
                <w:rFonts w:ascii="Times New Roman" w:eastAsia="Calibri" w:hAnsi="Times New Roman" w:cs="Times New Roman"/>
                <w:lang w:val="bg-BG"/>
              </w:rPr>
              <w:t xml:space="preserve">да </w:t>
            </w:r>
            <w:r w:rsidRPr="00966A6D">
              <w:rPr>
                <w:rFonts w:ascii="Times New Roman" w:eastAsia="Calibri" w:hAnsi="Times New Roman" w:cs="Times New Roman"/>
                <w:lang w:val="bg-BG"/>
              </w:rPr>
              <w:t>поддържа сателитни комуникационни устройства/терминали работещи в M2M мрежата на сателитния оператор Inmarsat – IsatData Pro</w:t>
            </w:r>
            <w:r>
              <w:rPr>
                <w:rFonts w:ascii="Times New Roman" w:eastAsia="Calibri" w:hAnsi="Times New Roman" w:cs="Times New Roman"/>
                <w:lang w:val="bg-BG"/>
              </w:rPr>
              <w:t xml:space="preserve"> – Да се осигури директна поддръжка (без </w:t>
            </w:r>
            <w:r w:rsidRPr="00966A6D">
              <w:rPr>
                <w:rFonts w:ascii="Times New Roman" w:eastAsia="Calibri" w:hAnsi="Times New Roman" w:cs="Times New Roman"/>
                <w:lang w:val="bg-BG"/>
              </w:rPr>
              <w:t xml:space="preserve"> се</w:t>
            </w:r>
            <w:r>
              <w:rPr>
                <w:rFonts w:ascii="Times New Roman" w:eastAsia="Calibri" w:hAnsi="Times New Roman" w:cs="Times New Roman"/>
                <w:lang w:val="bg-BG"/>
              </w:rPr>
              <w:t xml:space="preserve"> използват протоколи </w:t>
            </w:r>
            <w:r>
              <w:rPr>
                <w:rFonts w:ascii="Times New Roman" w:eastAsia="Calibri" w:hAnsi="Times New Roman" w:cs="Times New Roman"/>
              </w:rPr>
              <w:t>Retranslator/IPS)</w:t>
            </w:r>
            <w:r>
              <w:rPr>
                <w:rFonts w:ascii="Times New Roman" w:eastAsia="Calibri" w:hAnsi="Times New Roman" w:cs="Times New Roman"/>
                <w:lang w:val="bg-BG"/>
              </w:rPr>
              <w:t xml:space="preserve"> на</w:t>
            </w:r>
            <w:r w:rsidRPr="00966A6D">
              <w:rPr>
                <w:rFonts w:ascii="Times New Roman" w:eastAsia="Calibri" w:hAnsi="Times New Roman" w:cs="Times New Roman"/>
                <w:lang w:val="bg-BG"/>
              </w:rPr>
              <w:t xml:space="preserve"> устройствата/терминали на производителя Orbcomm (предишна </w:t>
            </w:r>
            <w:r w:rsidRPr="00966A6D">
              <w:rPr>
                <w:rFonts w:ascii="Times New Roman" w:eastAsia="Calibri" w:hAnsi="Times New Roman" w:cs="Times New Roman"/>
                <w:lang w:val="bg-BG"/>
              </w:rPr>
              <w:lastRenderedPageBreak/>
              <w:t>марка и продуктова линия - Skywave IDP), в това число и устройствата осигуряващи хибриден режим на работа (GPRS/ спътников)</w:t>
            </w:r>
            <w:r>
              <w:rPr>
                <w:rFonts w:ascii="Times New Roman" w:eastAsia="Calibri" w:hAnsi="Times New Roman" w:cs="Times New Roman"/>
                <w:lang w:val="bg-BG"/>
              </w:rPr>
              <w:t>.</w:t>
            </w:r>
          </w:p>
          <w:p w:rsidR="00373719" w:rsidRPr="00966A6D" w:rsidRDefault="00373719" w:rsidP="00373719">
            <w:pPr>
              <w:spacing w:before="120"/>
              <w:jc w:val="both"/>
              <w:rPr>
                <w:rFonts w:ascii="Times New Roman" w:eastAsia="Calibri" w:hAnsi="Times New Roman" w:cs="Times New Roman"/>
                <w:lang w:val="bg-BG"/>
              </w:rPr>
            </w:pPr>
            <w:r>
              <w:rPr>
                <w:rFonts w:ascii="Times New Roman" w:eastAsia="Calibri" w:hAnsi="Times New Roman" w:cs="Times New Roman"/>
                <w:lang w:val="bg-BG"/>
              </w:rPr>
              <w:t>*</w:t>
            </w:r>
            <w:r w:rsidRPr="00966A6D">
              <w:rPr>
                <w:rFonts w:ascii="Times New Roman" w:eastAsia="Calibri" w:hAnsi="Times New Roman" w:cs="Times New Roman"/>
                <w:lang w:val="bg-BG"/>
              </w:rPr>
              <w:t xml:space="preserve"> Orbcomm</w:t>
            </w:r>
            <w:r>
              <w:rPr>
                <w:rFonts w:ascii="Times New Roman" w:eastAsia="Calibri" w:hAnsi="Times New Roman" w:cs="Times New Roman"/>
                <w:lang w:val="bg-BG"/>
              </w:rPr>
              <w:t xml:space="preserve"> е технологичния партньор на </w:t>
            </w:r>
            <w:r>
              <w:rPr>
                <w:rFonts w:ascii="Times New Roman" w:eastAsia="Calibri" w:hAnsi="Times New Roman" w:cs="Times New Roman"/>
              </w:rPr>
              <w:t>Inmarsat</w:t>
            </w:r>
            <w:r>
              <w:rPr>
                <w:rFonts w:ascii="Times New Roman" w:eastAsia="Calibri" w:hAnsi="Times New Roman" w:cs="Times New Roman"/>
                <w:lang w:val="bg-BG"/>
              </w:rPr>
              <w:t xml:space="preserve"> за </w:t>
            </w:r>
            <w:r w:rsidRPr="00966A6D">
              <w:rPr>
                <w:rFonts w:ascii="Times New Roman" w:eastAsia="Calibri" w:hAnsi="Times New Roman" w:cs="Times New Roman"/>
                <w:lang w:val="bg-BG"/>
              </w:rPr>
              <w:t>IsatData Pro</w:t>
            </w:r>
            <w:r>
              <w:rPr>
                <w:rFonts w:ascii="Times New Roman" w:eastAsia="Calibri" w:hAnsi="Times New Roman" w:cs="Times New Roman"/>
                <w:lang w:val="bg-BG"/>
              </w:rPr>
              <w:t xml:space="preserve"> услугата.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73719" w:rsidRPr="00B67158" w:rsidRDefault="00373719" w:rsidP="00373719">
            <w:pPr>
              <w:jc w:val="both"/>
              <w:rPr>
                <w:rFonts w:ascii="Times New Roman" w:hAnsi="Times New Roman" w:cs="Times New Roman"/>
                <w:i/>
                <w:color w:val="000000"/>
                <w:position w:val="8"/>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73719" w:rsidRPr="00B67158" w:rsidRDefault="00373719" w:rsidP="00373719">
            <w:pPr>
              <w:jc w:val="both"/>
              <w:rPr>
                <w:rFonts w:ascii="Times New Roman" w:hAnsi="Times New Roman" w:cs="Times New Roman"/>
                <w:color w:val="000000"/>
                <w:position w:val="8"/>
                <w:lang w:val="bg-BG"/>
              </w:rPr>
            </w:pPr>
          </w:p>
        </w:tc>
      </w:tr>
      <w:tr w:rsidR="00373719" w:rsidRPr="00B67158" w:rsidTr="00373719">
        <w:tc>
          <w:tcPr>
            <w:tcW w:w="6516" w:type="dxa"/>
            <w:tcBorders>
              <w:top w:val="single" w:sz="4" w:space="0" w:color="auto"/>
              <w:left w:val="single" w:sz="4" w:space="0" w:color="auto"/>
              <w:bottom w:val="single" w:sz="4" w:space="0" w:color="auto"/>
              <w:right w:val="single" w:sz="4" w:space="0" w:color="auto"/>
            </w:tcBorders>
            <w:shd w:val="clear" w:color="auto" w:fill="auto"/>
          </w:tcPr>
          <w:p w:rsidR="00373719" w:rsidRPr="0045338E" w:rsidRDefault="00373719" w:rsidP="00373719">
            <w:pPr>
              <w:spacing w:before="120"/>
              <w:jc w:val="both"/>
              <w:rPr>
                <w:rFonts w:ascii="Times New Roman" w:eastAsia="Calibri" w:hAnsi="Times New Roman" w:cs="Times New Roman"/>
                <w:lang w:val="bg-BG"/>
              </w:rPr>
            </w:pPr>
            <w:r>
              <w:rPr>
                <w:rFonts w:ascii="Times New Roman" w:eastAsia="Times New Roman" w:hAnsi="Times New Roman" w:cs="Times New Roman"/>
                <w:color w:val="000000"/>
                <w:sz w:val="24"/>
                <w:szCs w:val="24"/>
                <w:lang w:val="bg-BG" w:eastAsia="bg-BG"/>
              </w:rPr>
              <w:t xml:space="preserve">Платформата да поддържа </w:t>
            </w:r>
            <w:r w:rsidRPr="000601A1">
              <w:rPr>
                <w:rFonts w:ascii="Times New Roman" w:eastAsia="Times New Roman" w:hAnsi="Times New Roman" w:cs="Times New Roman"/>
                <w:color w:val="000000"/>
                <w:sz w:val="24"/>
                <w:szCs w:val="24"/>
                <w:lang w:val="bg-BG" w:eastAsia="bg-BG"/>
              </w:rPr>
              <w:t>сателитни комуникационни устройства/терминали</w:t>
            </w:r>
            <w:r>
              <w:rPr>
                <w:rFonts w:ascii="Times New Roman" w:eastAsia="Times New Roman" w:hAnsi="Times New Roman" w:cs="Times New Roman"/>
                <w:color w:val="000000"/>
                <w:sz w:val="24"/>
                <w:szCs w:val="24"/>
                <w:lang w:val="bg-BG" w:eastAsia="bg-BG"/>
              </w:rPr>
              <w:t xml:space="preserve"> работещи в </w:t>
            </w:r>
            <w:r w:rsidRPr="00117AB4">
              <w:rPr>
                <w:rFonts w:ascii="Times New Roman" w:eastAsia="Times New Roman" w:hAnsi="Times New Roman" w:cs="Times New Roman"/>
                <w:color w:val="000000"/>
                <w:sz w:val="24"/>
                <w:szCs w:val="24"/>
                <w:lang w:val="bg-BG" w:eastAsia="bg-BG"/>
              </w:rPr>
              <w:t xml:space="preserve">Inmarsat C/ mini-C </w:t>
            </w:r>
            <w:r>
              <w:rPr>
                <w:rFonts w:ascii="Times New Roman" w:eastAsia="Times New Roman" w:hAnsi="Times New Roman" w:cs="Times New Roman"/>
                <w:color w:val="000000"/>
                <w:sz w:val="24"/>
                <w:szCs w:val="24"/>
                <w:lang w:val="bg-BG" w:eastAsia="bg-BG"/>
              </w:rPr>
              <w:t xml:space="preserve">мрежата на сателитния оператор </w:t>
            </w:r>
            <w:r>
              <w:rPr>
                <w:rFonts w:ascii="Times New Roman" w:eastAsia="Times New Roman" w:hAnsi="Times New Roman" w:cs="Times New Roman"/>
                <w:color w:val="000000"/>
                <w:sz w:val="24"/>
                <w:szCs w:val="24"/>
                <w:lang w:eastAsia="bg-BG"/>
              </w:rPr>
              <w:t>Inmarsat</w:t>
            </w:r>
            <w:r>
              <w:rPr>
                <w:rFonts w:ascii="Times New Roman" w:eastAsia="Times New Roman" w:hAnsi="Times New Roman" w:cs="Times New Roman"/>
                <w:color w:val="000000"/>
                <w:sz w:val="24"/>
                <w:szCs w:val="24"/>
                <w:lang w:val="bg-BG" w:eastAsia="bg-BG"/>
              </w:rPr>
              <w:t xml:space="preserve"> – д</w:t>
            </w:r>
            <w:r>
              <w:rPr>
                <w:rFonts w:ascii="Times New Roman" w:eastAsia="Calibri" w:hAnsi="Times New Roman" w:cs="Times New Roman"/>
                <w:lang w:val="bg-BG"/>
              </w:rPr>
              <w:t xml:space="preserve">а се осигури директна поддръжка (без </w:t>
            </w:r>
            <w:r w:rsidRPr="00966A6D">
              <w:rPr>
                <w:rFonts w:ascii="Times New Roman" w:eastAsia="Calibri" w:hAnsi="Times New Roman" w:cs="Times New Roman"/>
                <w:lang w:val="bg-BG"/>
              </w:rPr>
              <w:t xml:space="preserve"> се</w:t>
            </w:r>
            <w:r>
              <w:rPr>
                <w:rFonts w:ascii="Times New Roman" w:eastAsia="Calibri" w:hAnsi="Times New Roman" w:cs="Times New Roman"/>
                <w:lang w:val="bg-BG"/>
              </w:rPr>
              <w:t xml:space="preserve"> използват протоколи </w:t>
            </w:r>
            <w:r>
              <w:rPr>
                <w:rFonts w:ascii="Times New Roman" w:eastAsia="Calibri" w:hAnsi="Times New Roman" w:cs="Times New Roman"/>
              </w:rPr>
              <w:t>Retranslator/IPS)</w:t>
            </w:r>
            <w:r>
              <w:rPr>
                <w:rFonts w:ascii="Times New Roman" w:eastAsia="Calibri" w:hAnsi="Times New Roman" w:cs="Times New Roman"/>
                <w:lang w:val="bg-BG"/>
              </w:rPr>
              <w:t xml:space="preserve"> на </w:t>
            </w:r>
            <w:r w:rsidRPr="00117AB4">
              <w:rPr>
                <w:rFonts w:ascii="Times New Roman" w:eastAsia="Times New Roman" w:hAnsi="Times New Roman" w:cs="Times New Roman"/>
                <w:color w:val="000000"/>
                <w:sz w:val="24"/>
                <w:szCs w:val="24"/>
                <w:lang w:val="bg-BG" w:eastAsia="bg-BG"/>
              </w:rPr>
              <w:t>Inmarsat C/ mini-C</w:t>
            </w:r>
            <w:r w:rsidRPr="00966A6D">
              <w:rPr>
                <w:rFonts w:ascii="Times New Roman" w:eastAsia="Calibri" w:hAnsi="Times New Roman" w:cs="Times New Roman"/>
                <w:lang w:val="bg-BG"/>
              </w:rPr>
              <w:t xml:space="preserve"> устройства/терминали</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73719" w:rsidRPr="00B67158" w:rsidRDefault="00373719" w:rsidP="00373719">
            <w:pPr>
              <w:jc w:val="both"/>
              <w:rPr>
                <w:rFonts w:ascii="Times New Roman" w:hAnsi="Times New Roman" w:cs="Times New Roman"/>
                <w:i/>
                <w:color w:val="000000"/>
                <w:position w:val="8"/>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73719" w:rsidRPr="00B67158" w:rsidRDefault="00373719" w:rsidP="00373719">
            <w:pPr>
              <w:jc w:val="both"/>
              <w:rPr>
                <w:rFonts w:ascii="Times New Roman" w:hAnsi="Times New Roman" w:cs="Times New Roman"/>
                <w:color w:val="000000"/>
                <w:position w:val="8"/>
                <w:lang w:val="bg-BG"/>
              </w:rPr>
            </w:pPr>
          </w:p>
        </w:tc>
      </w:tr>
      <w:tr w:rsidR="00373719" w:rsidRPr="00B67158" w:rsidTr="00373719">
        <w:tc>
          <w:tcPr>
            <w:tcW w:w="6516" w:type="dxa"/>
            <w:tcBorders>
              <w:top w:val="single" w:sz="4" w:space="0" w:color="auto"/>
              <w:left w:val="single" w:sz="4" w:space="0" w:color="auto"/>
              <w:bottom w:val="single" w:sz="4" w:space="0" w:color="auto"/>
              <w:right w:val="single" w:sz="4" w:space="0" w:color="auto"/>
            </w:tcBorders>
            <w:shd w:val="clear" w:color="auto" w:fill="auto"/>
          </w:tcPr>
          <w:p w:rsidR="00373719" w:rsidRPr="00373241" w:rsidRDefault="00373719" w:rsidP="00373719">
            <w:pPr>
              <w:spacing w:before="120"/>
              <w:jc w:val="both"/>
              <w:rPr>
                <w:rFonts w:ascii="Times New Roman" w:eastAsia="Calibri" w:hAnsi="Times New Roman" w:cs="Times New Roman"/>
                <w:lang w:val="bg-BG"/>
              </w:rPr>
            </w:pPr>
            <w:r>
              <w:rPr>
                <w:rFonts w:ascii="Times New Roman" w:eastAsia="Times New Roman" w:hAnsi="Times New Roman" w:cs="Times New Roman"/>
                <w:color w:val="000000"/>
                <w:sz w:val="24"/>
                <w:szCs w:val="24"/>
                <w:lang w:val="bg-BG" w:eastAsia="bg-BG"/>
              </w:rPr>
              <w:t xml:space="preserve">Платформата да поддържа </w:t>
            </w:r>
            <w:r w:rsidRPr="000601A1">
              <w:rPr>
                <w:rFonts w:ascii="Times New Roman" w:eastAsia="Times New Roman" w:hAnsi="Times New Roman" w:cs="Times New Roman"/>
                <w:color w:val="000000"/>
                <w:sz w:val="24"/>
                <w:szCs w:val="24"/>
                <w:lang w:val="bg-BG" w:eastAsia="bg-BG"/>
              </w:rPr>
              <w:t>сателитни комуникационни устройства/терминали</w:t>
            </w:r>
            <w:r>
              <w:rPr>
                <w:rFonts w:ascii="Times New Roman" w:eastAsia="Times New Roman" w:hAnsi="Times New Roman" w:cs="Times New Roman"/>
                <w:color w:val="000000"/>
                <w:sz w:val="24"/>
                <w:szCs w:val="24"/>
                <w:lang w:val="bg-BG" w:eastAsia="bg-BG"/>
              </w:rPr>
              <w:t xml:space="preserve"> работещи в мрежата на сателитния оператор </w:t>
            </w:r>
            <w:r>
              <w:rPr>
                <w:rFonts w:ascii="Times New Roman" w:eastAsia="Times New Roman" w:hAnsi="Times New Roman" w:cs="Times New Roman"/>
                <w:color w:val="000000"/>
                <w:sz w:val="24"/>
                <w:szCs w:val="24"/>
                <w:lang w:eastAsia="bg-BG"/>
              </w:rPr>
              <w:t>Iridium</w:t>
            </w:r>
            <w:r>
              <w:rPr>
                <w:rFonts w:ascii="Times New Roman" w:eastAsia="Times New Roman" w:hAnsi="Times New Roman" w:cs="Times New Roman"/>
                <w:color w:val="000000"/>
                <w:sz w:val="24"/>
                <w:szCs w:val="24"/>
                <w:lang w:val="bg-BG" w:eastAsia="bg-BG"/>
              </w:rPr>
              <w:t xml:space="preserve"> </w:t>
            </w:r>
            <w:r>
              <w:rPr>
                <w:rFonts w:ascii="Times New Roman" w:eastAsia="Calibri" w:hAnsi="Times New Roman" w:cs="Times New Roman"/>
                <w:lang w:val="bg-BG"/>
              </w:rPr>
              <w:t xml:space="preserve">– Да се осигури директна поддръжка (без </w:t>
            </w:r>
            <w:r w:rsidRPr="00966A6D">
              <w:rPr>
                <w:rFonts w:ascii="Times New Roman" w:eastAsia="Calibri" w:hAnsi="Times New Roman" w:cs="Times New Roman"/>
                <w:lang w:val="bg-BG"/>
              </w:rPr>
              <w:t xml:space="preserve"> се</w:t>
            </w:r>
            <w:r>
              <w:rPr>
                <w:rFonts w:ascii="Times New Roman" w:eastAsia="Calibri" w:hAnsi="Times New Roman" w:cs="Times New Roman"/>
                <w:lang w:val="bg-BG"/>
              </w:rPr>
              <w:t xml:space="preserve"> използват протоколи </w:t>
            </w:r>
            <w:r>
              <w:rPr>
                <w:rFonts w:ascii="Times New Roman" w:eastAsia="Calibri" w:hAnsi="Times New Roman" w:cs="Times New Roman"/>
              </w:rPr>
              <w:t>Retranslator/IPS)</w:t>
            </w:r>
            <w:r>
              <w:rPr>
                <w:rFonts w:ascii="Times New Roman" w:eastAsia="Calibri" w:hAnsi="Times New Roman" w:cs="Times New Roman"/>
                <w:lang w:val="bg-BG"/>
              </w:rPr>
              <w:t xml:space="preserve"> на</w:t>
            </w:r>
            <w:r>
              <w:rPr>
                <w:rFonts w:ascii="Times New Roman" w:eastAsia="Times New Roman" w:hAnsi="Times New Roman" w:cs="Times New Roman"/>
                <w:color w:val="000000"/>
                <w:sz w:val="24"/>
                <w:szCs w:val="24"/>
                <w:lang w:val="bg-BG" w:eastAsia="bg-BG"/>
              </w:rPr>
              <w:t xml:space="preserve"> устройства/терминали работещи в мрежата на сателитния оператор </w:t>
            </w:r>
            <w:r>
              <w:rPr>
                <w:rFonts w:ascii="Times New Roman" w:eastAsia="Times New Roman" w:hAnsi="Times New Roman" w:cs="Times New Roman"/>
                <w:color w:val="000000"/>
                <w:sz w:val="24"/>
                <w:szCs w:val="24"/>
                <w:lang w:eastAsia="bg-BG"/>
              </w:rPr>
              <w:t>Iridium</w:t>
            </w:r>
            <w:r>
              <w:rPr>
                <w:rFonts w:ascii="Times New Roman" w:eastAsia="Times New Roman" w:hAnsi="Times New Roman" w:cs="Times New Roman"/>
                <w:color w:val="000000"/>
                <w:sz w:val="24"/>
                <w:szCs w:val="24"/>
                <w:lang w:val="bg-BG" w:eastAsia="bg-BG"/>
              </w:rPr>
              <w:t>, в това число и устройства осигуряващи</w:t>
            </w:r>
            <w:r w:rsidRPr="00117AB4">
              <w:rPr>
                <w:rFonts w:ascii="Times New Roman" w:eastAsia="Times New Roman" w:hAnsi="Times New Roman" w:cs="Times New Roman"/>
                <w:color w:val="000000"/>
                <w:sz w:val="24"/>
                <w:szCs w:val="24"/>
                <w:lang w:val="bg-BG" w:eastAsia="bg-BG"/>
              </w:rPr>
              <w:t xml:space="preserve"> хибриден режим на работа (GPRS/ спътников)</w:t>
            </w:r>
            <w:r>
              <w:rPr>
                <w:rFonts w:ascii="Times New Roman" w:eastAsia="Times New Roman" w:hAnsi="Times New Roman" w:cs="Times New Roman"/>
                <w:color w:val="000000"/>
                <w:sz w:val="24"/>
                <w:szCs w:val="24"/>
                <w:lang w:val="bg-BG" w:eastAsia="bg-BG"/>
              </w:rPr>
              <w: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73719" w:rsidRPr="00B67158" w:rsidRDefault="00373719" w:rsidP="00373719">
            <w:pPr>
              <w:jc w:val="both"/>
              <w:rPr>
                <w:rFonts w:ascii="Times New Roman" w:hAnsi="Times New Roman" w:cs="Times New Roman"/>
                <w:i/>
                <w:color w:val="000000"/>
                <w:position w:val="8"/>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73719" w:rsidRPr="00B67158" w:rsidRDefault="00373719" w:rsidP="00373719">
            <w:pPr>
              <w:jc w:val="both"/>
              <w:rPr>
                <w:rFonts w:ascii="Times New Roman" w:hAnsi="Times New Roman" w:cs="Times New Roman"/>
                <w:color w:val="000000"/>
                <w:position w:val="8"/>
                <w:lang w:val="bg-BG"/>
              </w:rPr>
            </w:pPr>
          </w:p>
        </w:tc>
      </w:tr>
      <w:tr w:rsidR="00373719" w:rsidRPr="00B67158" w:rsidTr="00373719">
        <w:tc>
          <w:tcPr>
            <w:tcW w:w="6516" w:type="dxa"/>
            <w:tcBorders>
              <w:top w:val="single" w:sz="4" w:space="0" w:color="auto"/>
              <w:left w:val="single" w:sz="4" w:space="0" w:color="auto"/>
              <w:bottom w:val="single" w:sz="4" w:space="0" w:color="auto"/>
              <w:right w:val="single" w:sz="4" w:space="0" w:color="auto"/>
            </w:tcBorders>
            <w:shd w:val="clear" w:color="auto" w:fill="auto"/>
          </w:tcPr>
          <w:p w:rsidR="00373719" w:rsidRPr="00E70F3F" w:rsidRDefault="00373719" w:rsidP="00373719">
            <w:pPr>
              <w:spacing w:before="120"/>
              <w:jc w:val="both"/>
              <w:rPr>
                <w:rFonts w:ascii="Times New Roman" w:eastAsia="Calibri" w:hAnsi="Times New Roman" w:cs="Times New Roman"/>
                <w:lang w:val="bg-BG"/>
              </w:rPr>
            </w:pPr>
            <w:r>
              <w:rPr>
                <w:rFonts w:ascii="Times New Roman" w:eastAsia="Times New Roman" w:hAnsi="Times New Roman" w:cs="Times New Roman"/>
                <w:color w:val="000000"/>
                <w:sz w:val="24"/>
                <w:szCs w:val="24"/>
                <w:lang w:val="bg-BG" w:eastAsia="bg-BG"/>
              </w:rPr>
              <w:t>Платформата</w:t>
            </w:r>
            <w:r w:rsidRPr="00E613A0">
              <w:rPr>
                <w:rFonts w:ascii="Times New Roman" w:eastAsia="Times New Roman" w:hAnsi="Times New Roman" w:cs="Times New Roman"/>
                <w:color w:val="000000"/>
                <w:sz w:val="24"/>
                <w:szCs w:val="24"/>
                <w:lang w:val="bg-BG" w:eastAsia="bg-BG"/>
              </w:rPr>
              <w:t xml:space="preserve"> </w:t>
            </w:r>
            <w:r>
              <w:rPr>
                <w:rFonts w:ascii="Times New Roman" w:eastAsia="Times New Roman" w:hAnsi="Times New Roman" w:cs="Times New Roman"/>
                <w:color w:val="000000"/>
                <w:sz w:val="24"/>
                <w:szCs w:val="24"/>
                <w:lang w:val="bg-BG" w:eastAsia="bg-BG"/>
              </w:rPr>
              <w:t>да дава възможност</w:t>
            </w:r>
            <w:r w:rsidRPr="00E613A0">
              <w:rPr>
                <w:rFonts w:ascii="Times New Roman" w:eastAsia="Times New Roman" w:hAnsi="Times New Roman" w:cs="Times New Roman"/>
                <w:color w:val="000000"/>
                <w:sz w:val="24"/>
                <w:szCs w:val="24"/>
                <w:lang w:val="bg-BG" w:eastAsia="bg-BG"/>
              </w:rPr>
              <w:t xml:space="preserve"> за изобразяване върху един маршрут (история) данните от различни източници – GSM</w:t>
            </w:r>
            <w:r>
              <w:rPr>
                <w:rFonts w:ascii="Times New Roman" w:eastAsia="Times New Roman" w:hAnsi="Times New Roman" w:cs="Times New Roman"/>
                <w:color w:val="000000"/>
                <w:sz w:val="24"/>
                <w:szCs w:val="24"/>
                <w:lang w:val="bg-BG" w:eastAsia="bg-BG"/>
              </w:rPr>
              <w:t xml:space="preserve"> и</w:t>
            </w:r>
            <w:r w:rsidRPr="00E613A0">
              <w:rPr>
                <w:rFonts w:ascii="Times New Roman" w:eastAsia="Times New Roman" w:hAnsi="Times New Roman" w:cs="Times New Roman"/>
                <w:color w:val="000000"/>
                <w:sz w:val="24"/>
                <w:szCs w:val="24"/>
                <w:lang w:val="bg-BG" w:eastAsia="bg-BG"/>
              </w:rPr>
              <w:t xml:space="preserve"> </w:t>
            </w:r>
            <w:r>
              <w:rPr>
                <w:rFonts w:ascii="Times New Roman" w:eastAsia="Times New Roman" w:hAnsi="Times New Roman" w:cs="Times New Roman"/>
                <w:color w:val="000000"/>
                <w:sz w:val="24"/>
                <w:szCs w:val="24"/>
                <w:lang w:val="bg-BG" w:eastAsia="bg-BG"/>
              </w:rPr>
              <w:t xml:space="preserve">спътников, друг – </w:t>
            </w:r>
            <w:r w:rsidRPr="004E1646">
              <w:rPr>
                <w:rFonts w:ascii="Times New Roman" w:eastAsia="Times New Roman" w:hAnsi="Times New Roman" w:cs="Times New Roman"/>
                <w:color w:val="000000"/>
                <w:sz w:val="24"/>
                <w:szCs w:val="24"/>
                <w:lang w:val="bg-BG" w:eastAsia="bg-BG"/>
              </w:rPr>
              <w:t xml:space="preserve">Данните от източниците </w:t>
            </w:r>
            <w:r>
              <w:rPr>
                <w:rFonts w:ascii="Times New Roman" w:eastAsia="Times New Roman" w:hAnsi="Times New Roman" w:cs="Times New Roman"/>
                <w:color w:val="000000"/>
                <w:sz w:val="24"/>
                <w:szCs w:val="24"/>
                <w:lang w:val="bg-BG" w:eastAsia="bg-BG"/>
              </w:rPr>
              <w:t xml:space="preserve">да </w:t>
            </w:r>
            <w:r w:rsidRPr="004E1646">
              <w:rPr>
                <w:rFonts w:ascii="Times New Roman" w:eastAsia="Times New Roman" w:hAnsi="Times New Roman" w:cs="Times New Roman"/>
                <w:color w:val="000000"/>
                <w:sz w:val="24"/>
                <w:szCs w:val="24"/>
                <w:lang w:val="bg-BG" w:eastAsia="bg-BG"/>
              </w:rPr>
              <w:t xml:space="preserve">се обединяват от </w:t>
            </w:r>
            <w:r w:rsidRPr="00E70F3F">
              <w:rPr>
                <w:rFonts w:ascii="Times New Roman" w:eastAsia="Calibri" w:hAnsi="Times New Roman" w:cs="Times New Roman"/>
              </w:rPr>
              <w:t>AVL</w:t>
            </w:r>
            <w:r w:rsidRPr="00E70F3F">
              <w:rPr>
                <w:rFonts w:ascii="Times New Roman" w:eastAsia="Calibri" w:hAnsi="Times New Roman" w:cs="Times New Roman"/>
                <w:lang w:val="ru-RU"/>
              </w:rPr>
              <w:t>/</w:t>
            </w:r>
            <w:r w:rsidRPr="004E1646">
              <w:rPr>
                <w:rFonts w:ascii="Times New Roman" w:eastAsia="Times New Roman" w:hAnsi="Times New Roman" w:cs="Times New Roman"/>
                <w:color w:val="000000"/>
                <w:sz w:val="24"/>
                <w:szCs w:val="24"/>
                <w:lang w:val="bg-BG" w:eastAsia="bg-BG"/>
              </w:rPr>
              <w:t xml:space="preserve">VMS </w:t>
            </w:r>
            <w:r>
              <w:rPr>
                <w:rFonts w:ascii="Times New Roman" w:eastAsia="Times New Roman" w:hAnsi="Times New Roman" w:cs="Times New Roman"/>
                <w:color w:val="000000"/>
                <w:sz w:val="24"/>
                <w:szCs w:val="24"/>
                <w:lang w:val="bg-BG" w:eastAsia="bg-BG"/>
              </w:rPr>
              <w:t>платформата</w:t>
            </w:r>
            <w:r w:rsidRPr="004E1646">
              <w:rPr>
                <w:rFonts w:ascii="Times New Roman" w:eastAsia="Times New Roman" w:hAnsi="Times New Roman" w:cs="Times New Roman"/>
                <w:color w:val="000000"/>
                <w:sz w:val="24"/>
                <w:szCs w:val="24"/>
                <w:lang w:val="bg-BG" w:eastAsia="bg-BG"/>
              </w:rPr>
              <w:t xml:space="preserve"> и се изобразяват и интерпретират  като данни от едно устройство, постъпили в хронол</w:t>
            </w:r>
            <w:r>
              <w:rPr>
                <w:rFonts w:ascii="Times New Roman" w:eastAsia="Times New Roman" w:hAnsi="Times New Roman" w:cs="Times New Roman"/>
                <w:color w:val="000000"/>
                <w:sz w:val="24"/>
                <w:szCs w:val="24"/>
                <w:lang w:val="bg-BG" w:eastAsia="bg-BG"/>
              </w:rPr>
              <w:t>огичен</w:t>
            </w:r>
            <w:r w:rsidRPr="004E1646">
              <w:rPr>
                <w:rFonts w:ascii="Times New Roman" w:eastAsia="Times New Roman" w:hAnsi="Times New Roman" w:cs="Times New Roman"/>
                <w:color w:val="000000"/>
                <w:sz w:val="24"/>
                <w:szCs w:val="24"/>
                <w:lang w:val="bg-BG" w:eastAsia="bg-BG"/>
              </w:rPr>
              <w:t xml:space="preserve"> ред.</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73719" w:rsidRPr="00B67158" w:rsidRDefault="00373719" w:rsidP="00373719">
            <w:pPr>
              <w:jc w:val="both"/>
              <w:rPr>
                <w:rFonts w:ascii="Times New Roman" w:hAnsi="Times New Roman" w:cs="Times New Roman"/>
                <w:i/>
                <w:color w:val="000000"/>
                <w:position w:val="8"/>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73719" w:rsidRPr="00B67158" w:rsidRDefault="00373719" w:rsidP="00373719">
            <w:pPr>
              <w:jc w:val="both"/>
              <w:rPr>
                <w:rFonts w:ascii="Times New Roman" w:hAnsi="Times New Roman" w:cs="Times New Roman"/>
                <w:color w:val="000000"/>
                <w:position w:val="8"/>
                <w:lang w:val="bg-BG"/>
              </w:rPr>
            </w:pPr>
          </w:p>
        </w:tc>
      </w:tr>
      <w:tr w:rsidR="00373719" w:rsidRPr="00B67158" w:rsidTr="00373719">
        <w:tc>
          <w:tcPr>
            <w:tcW w:w="6516" w:type="dxa"/>
            <w:tcBorders>
              <w:top w:val="single" w:sz="4" w:space="0" w:color="auto"/>
              <w:left w:val="single" w:sz="4" w:space="0" w:color="auto"/>
              <w:bottom w:val="single" w:sz="4" w:space="0" w:color="auto"/>
              <w:right w:val="single" w:sz="4" w:space="0" w:color="auto"/>
            </w:tcBorders>
            <w:shd w:val="clear" w:color="auto" w:fill="auto"/>
          </w:tcPr>
          <w:p w:rsidR="00373719" w:rsidRPr="00E70F3F" w:rsidRDefault="00373719" w:rsidP="00373719">
            <w:pPr>
              <w:spacing w:before="120"/>
              <w:jc w:val="both"/>
              <w:rPr>
                <w:rFonts w:ascii="Times New Roman" w:eastAsia="Calibri" w:hAnsi="Times New Roman" w:cs="Times New Roman"/>
                <w:lang w:val="bg-BG"/>
              </w:rPr>
            </w:pPr>
            <w:r>
              <w:rPr>
                <w:rFonts w:ascii="Times New Roman" w:eastAsia="Calibri" w:hAnsi="Times New Roman" w:cs="Times New Roman"/>
                <w:lang w:val="bg-BG"/>
              </w:rPr>
              <w:t>Горните изисквания се въвеждат поради фактът, че в моретата и океаните сателитната комуникация е основен канал за свръзка между плавателниите съдове и сушата.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73719" w:rsidRPr="00B67158" w:rsidRDefault="00373719" w:rsidP="00373719">
            <w:pPr>
              <w:jc w:val="both"/>
              <w:rPr>
                <w:rFonts w:ascii="Times New Roman" w:hAnsi="Times New Roman" w:cs="Times New Roman"/>
                <w:i/>
                <w:color w:val="000000"/>
                <w:position w:val="8"/>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73719" w:rsidRPr="00B67158" w:rsidRDefault="00373719" w:rsidP="00373719">
            <w:pPr>
              <w:jc w:val="both"/>
              <w:rPr>
                <w:rFonts w:ascii="Times New Roman" w:hAnsi="Times New Roman" w:cs="Times New Roman"/>
                <w:color w:val="000000"/>
                <w:position w:val="8"/>
                <w:lang w:val="bg-BG"/>
              </w:rPr>
            </w:pPr>
          </w:p>
        </w:tc>
      </w:tr>
      <w:tr w:rsidR="004A5A04" w:rsidRPr="00B67158" w:rsidTr="00373719">
        <w:tc>
          <w:tcPr>
            <w:tcW w:w="6516" w:type="dxa"/>
            <w:tcBorders>
              <w:top w:val="single" w:sz="4" w:space="0" w:color="auto"/>
              <w:left w:val="single" w:sz="4" w:space="0" w:color="auto"/>
              <w:bottom w:val="single" w:sz="4" w:space="0" w:color="auto"/>
              <w:right w:val="single" w:sz="4" w:space="0" w:color="auto"/>
            </w:tcBorders>
            <w:shd w:val="clear" w:color="auto" w:fill="auto"/>
          </w:tcPr>
          <w:p w:rsidR="004A5A04" w:rsidRPr="004A5A04" w:rsidRDefault="004A5A04" w:rsidP="004A5A04">
            <w:pPr>
              <w:pStyle w:val="ListParagraph"/>
              <w:numPr>
                <w:ilvl w:val="0"/>
                <w:numId w:val="7"/>
              </w:numPr>
              <w:spacing w:before="120"/>
              <w:jc w:val="both"/>
              <w:rPr>
                <w:rFonts w:ascii="Times New Roman" w:eastAsia="Calibri" w:hAnsi="Times New Roman"/>
              </w:rPr>
            </w:pPr>
            <w:r w:rsidRPr="004A5A04">
              <w:rPr>
                <w:rFonts w:ascii="Times New Roman" w:eastAsia="Calibri" w:hAnsi="Times New Roman"/>
                <w:b/>
                <w:lang w:eastAsia="zh-CN"/>
              </w:rPr>
              <w:t>Изисквания към гаранционната и извънгаранционната поддръжка: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A5A04" w:rsidRPr="00B67158" w:rsidRDefault="004A5A04" w:rsidP="00373719">
            <w:pPr>
              <w:jc w:val="both"/>
              <w:rPr>
                <w:rFonts w:ascii="Times New Roman" w:hAnsi="Times New Roman" w:cs="Times New Roman"/>
                <w:i/>
                <w:color w:val="000000"/>
                <w:position w:val="8"/>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A5A04" w:rsidRPr="00B67158" w:rsidRDefault="004A5A04" w:rsidP="00373719">
            <w:pPr>
              <w:jc w:val="both"/>
              <w:rPr>
                <w:rFonts w:ascii="Times New Roman" w:hAnsi="Times New Roman" w:cs="Times New Roman"/>
                <w:color w:val="000000"/>
                <w:position w:val="8"/>
                <w:lang w:val="bg-BG"/>
              </w:rPr>
            </w:pPr>
          </w:p>
        </w:tc>
      </w:tr>
      <w:tr w:rsidR="00373719" w:rsidRPr="00B67158" w:rsidTr="00373719">
        <w:tc>
          <w:tcPr>
            <w:tcW w:w="6516" w:type="dxa"/>
            <w:tcBorders>
              <w:top w:val="single" w:sz="4" w:space="0" w:color="auto"/>
              <w:left w:val="single" w:sz="4" w:space="0" w:color="auto"/>
              <w:bottom w:val="single" w:sz="4" w:space="0" w:color="auto"/>
              <w:right w:val="single" w:sz="4" w:space="0" w:color="auto"/>
            </w:tcBorders>
            <w:shd w:val="clear" w:color="auto" w:fill="auto"/>
          </w:tcPr>
          <w:p w:rsidR="00373719" w:rsidRPr="0027752F" w:rsidRDefault="00373719" w:rsidP="00373719">
            <w:pPr>
              <w:autoSpaceDE w:val="0"/>
              <w:autoSpaceDN w:val="0"/>
              <w:adjustRightInd w:val="0"/>
              <w:jc w:val="both"/>
              <w:rPr>
                <w:rFonts w:ascii="Times New Roman" w:hAnsi="Times New Roman" w:cs="Times New Roman"/>
                <w:lang w:val="bg-BG"/>
              </w:rPr>
            </w:pPr>
            <w:r w:rsidRPr="0027752F">
              <w:rPr>
                <w:rFonts w:ascii="Times New Roman" w:hAnsi="Times New Roman" w:cs="Times New Roman"/>
                <w:lang w:val="bg-BG"/>
              </w:rPr>
              <w:t xml:space="preserve">За софтуерната платформа, обект на процедурата трябва да бъде осигурен срок на гаранционно обслужване не по-малък от </w:t>
            </w:r>
            <w:r w:rsidRPr="0027752F">
              <w:rPr>
                <w:rFonts w:ascii="Times New Roman" w:hAnsi="Times New Roman" w:cs="Times New Roman"/>
              </w:rPr>
              <w:t>36</w:t>
            </w:r>
            <w:r w:rsidRPr="0027752F">
              <w:rPr>
                <w:rFonts w:ascii="Times New Roman" w:hAnsi="Times New Roman" w:cs="Times New Roman"/>
                <w:lang w:val="bg-BG"/>
              </w:rPr>
              <w:t xml:space="preserve"> месеца от дата на подписване на приемо-предавателен протокол.</w:t>
            </w:r>
          </w:p>
          <w:p w:rsidR="00373719" w:rsidRPr="0027752F" w:rsidRDefault="00373719" w:rsidP="00373719">
            <w:pPr>
              <w:autoSpaceDE w:val="0"/>
              <w:autoSpaceDN w:val="0"/>
              <w:adjustRightInd w:val="0"/>
              <w:jc w:val="both"/>
              <w:rPr>
                <w:rFonts w:ascii="Times New Roman" w:hAnsi="Times New Roman" w:cs="Times New Roman"/>
                <w:lang w:val="bg-BG"/>
              </w:rPr>
            </w:pPr>
            <w:r w:rsidRPr="0027752F">
              <w:rPr>
                <w:rFonts w:ascii="Times New Roman" w:hAnsi="Times New Roman" w:cs="Times New Roman"/>
                <w:lang w:val="bg-BG"/>
              </w:rPr>
              <w:t>За периода на гаранционната поддръжка се отстраняват проблеми в рамките на 10 работни дни, считано от деня на уведомяване от страна на бенефициента.</w:t>
            </w:r>
          </w:p>
          <w:p w:rsidR="00373719" w:rsidRPr="00D13AB5" w:rsidRDefault="00373719" w:rsidP="00373719">
            <w:pPr>
              <w:autoSpaceDE w:val="0"/>
              <w:autoSpaceDN w:val="0"/>
              <w:adjustRightInd w:val="0"/>
              <w:jc w:val="both"/>
              <w:rPr>
                <w:rFonts w:ascii="Times New Roman" w:hAnsi="Times New Roman" w:cs="Times New Roman"/>
                <w:lang w:val="bg-BG"/>
              </w:rPr>
            </w:pPr>
            <w:r w:rsidRPr="0027752F">
              <w:rPr>
                <w:rFonts w:ascii="Times New Roman" w:hAnsi="Times New Roman" w:cs="Times New Roman"/>
                <w:lang w:val="bg-BG"/>
              </w:rPr>
              <w:t xml:space="preserve">За периода на гаранционната поддръжка се осигуряват и инсталират от изпълнителя всички налични ъпдейти за платформата, а също така в рамките на </w:t>
            </w:r>
            <w:r>
              <w:rPr>
                <w:rFonts w:ascii="Times New Roman" w:hAnsi="Times New Roman" w:cs="Times New Roman"/>
                <w:lang w:val="bg-BG"/>
              </w:rPr>
              <w:t>първите 12 месеца от гаранционния срок</w:t>
            </w:r>
            <w:r w:rsidRPr="0027752F">
              <w:rPr>
                <w:rFonts w:ascii="Times New Roman" w:hAnsi="Times New Roman" w:cs="Times New Roman"/>
                <w:lang w:val="bg-BG"/>
              </w:rPr>
              <w:t xml:space="preserve"> се осигуряват и инсталират от изпълнителя всички нови версии на платформата</w:t>
            </w:r>
            <w:r>
              <w:rPr>
                <w:rFonts w:ascii="Times New Roman" w:hAnsi="Times New Roman" w:cs="Times New Roman"/>
                <w:lang w:val="bg-BG"/>
              </w:rPr>
              <w:t>, в</w:t>
            </w:r>
            <w:r w:rsidRPr="0027752F">
              <w:rPr>
                <w:rFonts w:ascii="Times New Roman" w:hAnsi="Times New Roman" w:cs="Times New Roman"/>
                <w:lang w:val="bg-BG"/>
              </w:rPr>
              <w:t xml:space="preserve"> случай, че са налични такива.</w:t>
            </w:r>
          </w:p>
          <w:p w:rsidR="00373719" w:rsidRDefault="00373719" w:rsidP="00373719">
            <w:pPr>
              <w:autoSpaceDE w:val="0"/>
              <w:autoSpaceDN w:val="0"/>
              <w:adjustRightInd w:val="0"/>
              <w:jc w:val="both"/>
              <w:rPr>
                <w:rFonts w:ascii="Times New Roman" w:hAnsi="Times New Roman" w:cs="Times New Roman"/>
                <w:color w:val="000000"/>
                <w:highlight w:val="yellow"/>
                <w:lang w:val="bg-BG"/>
              </w:rPr>
            </w:pPr>
          </w:p>
          <w:p w:rsidR="00373719" w:rsidRPr="00D149BC" w:rsidRDefault="00373719" w:rsidP="00373719">
            <w:pPr>
              <w:autoSpaceDE w:val="0"/>
              <w:autoSpaceDN w:val="0"/>
              <w:adjustRightInd w:val="0"/>
              <w:jc w:val="both"/>
              <w:rPr>
                <w:rFonts w:ascii="Times New Roman" w:hAnsi="Times New Roman" w:cs="Times New Roman"/>
                <w:color w:val="000000"/>
                <w:lang w:val="bg-BG"/>
              </w:rPr>
            </w:pPr>
            <w:r w:rsidRPr="00D149BC">
              <w:rPr>
                <w:rFonts w:ascii="Times New Roman" w:hAnsi="Times New Roman" w:cs="Times New Roman"/>
                <w:color w:val="000000"/>
                <w:lang w:val="bg-BG"/>
              </w:rPr>
              <w:t>Предложен срок за гаранционно обслужване по-голям или равен на минимално изискуемия подлежи на точкуване спрямо „Методика</w:t>
            </w:r>
            <w:r w:rsidR="00A95237">
              <w:rPr>
                <w:rFonts w:ascii="Times New Roman" w:hAnsi="Times New Roman" w:cs="Times New Roman"/>
                <w:color w:val="000000"/>
                <w:lang w:val="bg-BG"/>
              </w:rPr>
              <w:t>та</w:t>
            </w:r>
            <w:r w:rsidRPr="00D149BC">
              <w:rPr>
                <w:rFonts w:ascii="Times New Roman" w:hAnsi="Times New Roman" w:cs="Times New Roman"/>
                <w:color w:val="000000"/>
                <w:lang w:val="bg-BG"/>
              </w:rPr>
              <w:t xml:space="preserve"> за оценка</w:t>
            </w:r>
            <w:r w:rsidR="00A95237">
              <w:rPr>
                <w:rFonts w:ascii="Times New Roman" w:hAnsi="Times New Roman" w:cs="Times New Roman"/>
                <w:color w:val="000000"/>
                <w:lang w:val="bg-BG"/>
              </w:rPr>
              <w:t xml:space="preserve"> офертите</w:t>
            </w:r>
            <w:r w:rsidRPr="00D149BC">
              <w:rPr>
                <w:rFonts w:ascii="Times New Roman" w:hAnsi="Times New Roman" w:cs="Times New Roman"/>
                <w:color w:val="000000"/>
                <w:lang w:val="bg-BG"/>
              </w:rPr>
              <w:t xml:space="preserve">“, Показател 2 – “Условия на гаранционно </w:t>
            </w:r>
            <w:r w:rsidRPr="00D149BC">
              <w:rPr>
                <w:rFonts w:ascii="Times New Roman" w:hAnsi="Times New Roman" w:cs="Times New Roman"/>
                <w:color w:val="000000"/>
                <w:lang w:val="bg-BG"/>
              </w:rPr>
              <w:lastRenderedPageBreak/>
              <w:t>обслужване”. Предложението на кандидата следва да бъде направено в цял/цели „месец/и“.</w:t>
            </w:r>
          </w:p>
          <w:p w:rsidR="00373719" w:rsidRPr="00D149BC" w:rsidRDefault="00373719" w:rsidP="00373719">
            <w:pPr>
              <w:autoSpaceDE w:val="0"/>
              <w:autoSpaceDN w:val="0"/>
              <w:adjustRightInd w:val="0"/>
              <w:jc w:val="both"/>
              <w:rPr>
                <w:rFonts w:ascii="Times New Roman" w:hAnsi="Times New Roman" w:cs="Times New Roman"/>
                <w:color w:val="000000"/>
                <w:lang w:val="bg-BG"/>
              </w:rPr>
            </w:pPr>
            <w:r w:rsidRPr="00D149BC">
              <w:rPr>
                <w:rFonts w:ascii="Times New Roman" w:hAnsi="Times New Roman" w:cs="Times New Roman"/>
                <w:color w:val="000000"/>
                <w:lang w:val="bg-BG"/>
              </w:rPr>
              <w:t xml:space="preserve">В случай, че кандидатът е посочил гаранционен срок по-малък от минимално изискуемия се отстранява от процедурата. Когато кандидат е предложил в офертата си срок на гаранционно обслужване над </w:t>
            </w:r>
            <w:r>
              <w:rPr>
                <w:rFonts w:ascii="Times New Roman" w:hAnsi="Times New Roman" w:cs="Times New Roman"/>
                <w:color w:val="000000"/>
              </w:rPr>
              <w:t>60</w:t>
            </w:r>
            <w:r w:rsidRPr="00D149BC">
              <w:rPr>
                <w:rFonts w:ascii="Times New Roman" w:hAnsi="Times New Roman" w:cs="Times New Roman"/>
                <w:color w:val="000000"/>
                <w:lang w:val="bg-BG"/>
              </w:rPr>
              <w:t xml:space="preserve"> месеца, за целите на методиката за оценка тази стойност ще бъде приравнена на</w:t>
            </w:r>
            <w:bookmarkStart w:id="0" w:name="_GoBack"/>
            <w:bookmarkEnd w:id="0"/>
            <w:r w:rsidRPr="00D149BC">
              <w:rPr>
                <w:rFonts w:ascii="Times New Roman" w:hAnsi="Times New Roman" w:cs="Times New Roman"/>
                <w:color w:val="000000"/>
                <w:lang w:val="bg-BG"/>
              </w:rPr>
              <w:t xml:space="preserve"> </w:t>
            </w:r>
            <w:r>
              <w:rPr>
                <w:rFonts w:ascii="Times New Roman" w:hAnsi="Times New Roman" w:cs="Times New Roman"/>
                <w:color w:val="000000"/>
              </w:rPr>
              <w:t>60</w:t>
            </w:r>
            <w:r w:rsidRPr="00D149BC">
              <w:rPr>
                <w:rFonts w:ascii="Times New Roman" w:hAnsi="Times New Roman" w:cs="Times New Roman"/>
                <w:color w:val="000000"/>
                <w:lang w:val="bg-BG"/>
              </w:rPr>
              <w:t xml:space="preserve"> месеца.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73719" w:rsidRPr="00B67158" w:rsidRDefault="00373719" w:rsidP="00373719">
            <w:pPr>
              <w:jc w:val="both"/>
              <w:rPr>
                <w:rFonts w:ascii="Times New Roman" w:hAnsi="Times New Roman" w:cs="Times New Roman"/>
                <w:color w:val="000000"/>
                <w:position w:val="8"/>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73719" w:rsidRPr="00B67158" w:rsidRDefault="00373719" w:rsidP="00373719">
            <w:pPr>
              <w:jc w:val="both"/>
              <w:rPr>
                <w:rFonts w:ascii="Times New Roman" w:hAnsi="Times New Roman" w:cs="Times New Roman"/>
                <w:color w:val="000000"/>
                <w:position w:val="8"/>
                <w:lang w:val="bg-BG"/>
              </w:rPr>
            </w:pPr>
          </w:p>
        </w:tc>
      </w:tr>
      <w:tr w:rsidR="000A199F" w:rsidRPr="00B67158" w:rsidTr="00373719">
        <w:tc>
          <w:tcPr>
            <w:tcW w:w="6516" w:type="dxa"/>
            <w:tcBorders>
              <w:top w:val="single" w:sz="4" w:space="0" w:color="auto"/>
              <w:left w:val="single" w:sz="4" w:space="0" w:color="auto"/>
              <w:bottom w:val="single" w:sz="4" w:space="0" w:color="auto"/>
              <w:right w:val="single" w:sz="4" w:space="0" w:color="auto"/>
            </w:tcBorders>
            <w:shd w:val="clear" w:color="auto" w:fill="auto"/>
          </w:tcPr>
          <w:p w:rsidR="000A199F" w:rsidRPr="000A199F" w:rsidRDefault="000A199F" w:rsidP="000A199F">
            <w:pPr>
              <w:pStyle w:val="ListParagraph"/>
              <w:numPr>
                <w:ilvl w:val="0"/>
                <w:numId w:val="7"/>
              </w:numPr>
              <w:spacing w:before="120"/>
              <w:jc w:val="both"/>
              <w:rPr>
                <w:rFonts w:ascii="Times New Roman" w:hAnsi="Times New Roman"/>
              </w:rPr>
            </w:pPr>
            <w:r w:rsidRPr="000A199F">
              <w:rPr>
                <w:rFonts w:ascii="Times New Roman" w:eastAsia="Calibri" w:hAnsi="Times New Roman"/>
                <w:b/>
                <w:lang w:eastAsia="zh-CN"/>
              </w:rPr>
              <w:t>Изисквания към документацията,  съпровождаща изпълнението на предмета на процедурата (ако е приложимо):</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A199F" w:rsidRPr="00B67158" w:rsidRDefault="000A199F" w:rsidP="00373719">
            <w:pPr>
              <w:jc w:val="both"/>
              <w:rPr>
                <w:rFonts w:ascii="Times New Roman" w:hAnsi="Times New Roman" w:cs="Times New Roman"/>
                <w:color w:val="000000"/>
                <w:position w:val="8"/>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A199F" w:rsidRPr="00B67158" w:rsidRDefault="000A199F" w:rsidP="00373719">
            <w:pPr>
              <w:jc w:val="both"/>
              <w:rPr>
                <w:rFonts w:ascii="Times New Roman" w:hAnsi="Times New Roman" w:cs="Times New Roman"/>
                <w:color w:val="000000"/>
                <w:position w:val="8"/>
                <w:lang w:val="bg-BG"/>
              </w:rPr>
            </w:pPr>
          </w:p>
        </w:tc>
      </w:tr>
      <w:tr w:rsidR="00373719" w:rsidRPr="00B67158" w:rsidTr="00373719">
        <w:tc>
          <w:tcPr>
            <w:tcW w:w="6516" w:type="dxa"/>
            <w:tcBorders>
              <w:top w:val="single" w:sz="4" w:space="0" w:color="auto"/>
              <w:left w:val="single" w:sz="4" w:space="0" w:color="auto"/>
              <w:bottom w:val="single" w:sz="4" w:space="0" w:color="auto"/>
              <w:right w:val="single" w:sz="4" w:space="0" w:color="auto"/>
            </w:tcBorders>
            <w:shd w:val="clear" w:color="auto" w:fill="auto"/>
          </w:tcPr>
          <w:p w:rsidR="00373719" w:rsidRPr="000702BA" w:rsidRDefault="00373719" w:rsidP="00373719">
            <w:pPr>
              <w:autoSpaceDE w:val="0"/>
              <w:autoSpaceDN w:val="0"/>
              <w:adjustRightInd w:val="0"/>
              <w:jc w:val="both"/>
              <w:rPr>
                <w:rFonts w:ascii="Times New Roman" w:hAnsi="Times New Roman" w:cs="Times New Roman"/>
                <w:lang w:val="bg-BG"/>
              </w:rPr>
            </w:pPr>
            <w:r w:rsidRPr="000702BA">
              <w:rPr>
                <w:rFonts w:ascii="Times New Roman" w:hAnsi="Times New Roman" w:cs="Times New Roman"/>
                <w:lang w:val="bg-BG"/>
              </w:rPr>
              <w:t>Софтуерната платформа трябва да бъде придружен</w:t>
            </w:r>
            <w:r w:rsidR="00E97E57">
              <w:rPr>
                <w:rFonts w:ascii="Times New Roman" w:hAnsi="Times New Roman" w:cs="Times New Roman"/>
                <w:lang w:val="bg-BG"/>
              </w:rPr>
              <w:t>а</w:t>
            </w:r>
            <w:r w:rsidRPr="000702BA">
              <w:rPr>
                <w:rFonts w:ascii="Times New Roman" w:hAnsi="Times New Roman" w:cs="Times New Roman"/>
                <w:lang w:val="bg-BG"/>
              </w:rPr>
              <w:t xml:space="preserve"> от съответната документация, в съответствие с изискванията на Бенефициента, описани в процедурата.</w:t>
            </w:r>
          </w:p>
          <w:p w:rsidR="00373719" w:rsidRPr="00F06C5E" w:rsidRDefault="00373719" w:rsidP="00373719">
            <w:pPr>
              <w:jc w:val="both"/>
              <w:rPr>
                <w:rFonts w:ascii="Times New Roman" w:hAnsi="Times New Roman" w:cs="Times New Roman"/>
                <w:b/>
                <w:color w:val="000000"/>
                <w:highlight w:val="yellow"/>
                <w:lang w:val="bg-BG"/>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73719" w:rsidRPr="00B67158" w:rsidRDefault="00373719" w:rsidP="00373719">
            <w:pPr>
              <w:jc w:val="both"/>
              <w:rPr>
                <w:rFonts w:ascii="Times New Roman" w:hAnsi="Times New Roman" w:cs="Times New Roman"/>
                <w:color w:val="000000"/>
                <w:position w:val="8"/>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73719" w:rsidRPr="00B67158" w:rsidRDefault="00373719" w:rsidP="00373719">
            <w:pPr>
              <w:jc w:val="both"/>
              <w:rPr>
                <w:rFonts w:ascii="Times New Roman" w:hAnsi="Times New Roman" w:cs="Times New Roman"/>
                <w:color w:val="000000"/>
                <w:position w:val="8"/>
                <w:lang w:val="bg-BG"/>
              </w:rPr>
            </w:pPr>
          </w:p>
        </w:tc>
      </w:tr>
      <w:tr w:rsidR="000A199F" w:rsidRPr="00B67158" w:rsidTr="00373719">
        <w:tc>
          <w:tcPr>
            <w:tcW w:w="6516" w:type="dxa"/>
            <w:tcBorders>
              <w:top w:val="single" w:sz="4" w:space="0" w:color="auto"/>
              <w:left w:val="single" w:sz="4" w:space="0" w:color="auto"/>
              <w:bottom w:val="single" w:sz="4" w:space="0" w:color="auto"/>
              <w:right w:val="single" w:sz="4" w:space="0" w:color="auto"/>
            </w:tcBorders>
            <w:shd w:val="clear" w:color="auto" w:fill="auto"/>
          </w:tcPr>
          <w:p w:rsidR="000A199F" w:rsidRPr="000A199F" w:rsidRDefault="000A199F" w:rsidP="000A199F">
            <w:pPr>
              <w:pStyle w:val="ListParagraph"/>
              <w:numPr>
                <w:ilvl w:val="0"/>
                <w:numId w:val="7"/>
              </w:numPr>
              <w:spacing w:before="120"/>
              <w:jc w:val="both"/>
              <w:rPr>
                <w:rFonts w:ascii="Times New Roman" w:hAnsi="Times New Roman"/>
              </w:rPr>
            </w:pPr>
            <w:r w:rsidRPr="000A199F">
              <w:rPr>
                <w:rFonts w:ascii="Times New Roman" w:eastAsia="Calibri" w:hAnsi="Times New Roman"/>
                <w:b/>
                <w:lang w:eastAsia="zh-CN"/>
              </w:rPr>
              <w:t>Изисквания към правата на собственост и правата на ползване на интелектуални продукти (ако е приложимо):</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A199F" w:rsidRPr="00B67158" w:rsidRDefault="000A199F" w:rsidP="00373719">
            <w:pPr>
              <w:jc w:val="both"/>
              <w:rPr>
                <w:rFonts w:ascii="Times New Roman" w:hAnsi="Times New Roman" w:cs="Times New Roman"/>
                <w:color w:val="000000"/>
                <w:position w:val="8"/>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A199F" w:rsidRPr="00B67158" w:rsidRDefault="000A199F" w:rsidP="00373719">
            <w:pPr>
              <w:jc w:val="both"/>
              <w:rPr>
                <w:rFonts w:ascii="Times New Roman" w:hAnsi="Times New Roman" w:cs="Times New Roman"/>
                <w:color w:val="000000"/>
                <w:position w:val="8"/>
                <w:lang w:val="bg-BG"/>
              </w:rPr>
            </w:pPr>
          </w:p>
        </w:tc>
      </w:tr>
      <w:tr w:rsidR="00373719" w:rsidRPr="00B67158" w:rsidTr="00373719">
        <w:tc>
          <w:tcPr>
            <w:tcW w:w="6516" w:type="dxa"/>
            <w:tcBorders>
              <w:top w:val="single" w:sz="4" w:space="0" w:color="auto"/>
              <w:left w:val="single" w:sz="4" w:space="0" w:color="auto"/>
              <w:bottom w:val="single" w:sz="4" w:space="0" w:color="auto"/>
              <w:right w:val="single" w:sz="4" w:space="0" w:color="auto"/>
            </w:tcBorders>
            <w:shd w:val="clear" w:color="auto" w:fill="auto"/>
          </w:tcPr>
          <w:p w:rsidR="00373719" w:rsidRPr="000A199F" w:rsidRDefault="00373719" w:rsidP="000A199F">
            <w:pPr>
              <w:autoSpaceDE w:val="0"/>
              <w:jc w:val="both"/>
              <w:rPr>
                <w:rFonts w:ascii="Times New Roman" w:hAnsi="Times New Roman" w:cs="Times New Roman"/>
                <w:bCs/>
                <w:lang w:val="bg-BG"/>
              </w:rPr>
            </w:pPr>
            <w:r>
              <w:rPr>
                <w:rFonts w:ascii="Times New Roman" w:hAnsi="Times New Roman" w:cs="Times New Roman"/>
                <w:bCs/>
                <w:lang w:val="bg-BG"/>
              </w:rPr>
              <w:t>Предоставят се с</w:t>
            </w:r>
            <w:r w:rsidRPr="000702BA">
              <w:rPr>
                <w:rFonts w:ascii="Times New Roman" w:hAnsi="Times New Roman" w:cs="Times New Roman"/>
                <w:bCs/>
                <w:lang w:val="bg-BG"/>
              </w:rPr>
              <w:t xml:space="preserve">ъответните лицензионни споразумения в ползва на </w:t>
            </w:r>
            <w:r w:rsidRPr="000702BA">
              <w:rPr>
                <w:rFonts w:ascii="Times New Roman" w:hAnsi="Times New Roman" w:cs="Times New Roman"/>
                <w:lang w:val="bg-BG"/>
              </w:rPr>
              <w:t>Бенефициента</w:t>
            </w:r>
            <w:r w:rsidRPr="000702BA">
              <w:rPr>
                <w:rFonts w:ascii="Times New Roman" w:hAnsi="Times New Roman" w:cs="Times New Roman"/>
                <w:bCs/>
                <w:lang w:val="bg-BG"/>
              </w:rPr>
              <w: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73719" w:rsidRPr="00B67158" w:rsidRDefault="00373719" w:rsidP="00373719">
            <w:pPr>
              <w:jc w:val="both"/>
              <w:rPr>
                <w:rFonts w:ascii="Times New Roman" w:hAnsi="Times New Roman" w:cs="Times New Roman"/>
                <w:color w:val="000000"/>
                <w:position w:val="8"/>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73719" w:rsidRPr="00B67158" w:rsidRDefault="00373719" w:rsidP="00373719">
            <w:pPr>
              <w:jc w:val="both"/>
              <w:rPr>
                <w:rFonts w:ascii="Times New Roman" w:hAnsi="Times New Roman" w:cs="Times New Roman"/>
                <w:color w:val="000000"/>
                <w:position w:val="8"/>
                <w:lang w:val="bg-BG"/>
              </w:rPr>
            </w:pPr>
          </w:p>
        </w:tc>
      </w:tr>
      <w:tr w:rsidR="000A199F" w:rsidRPr="00B67158" w:rsidTr="00373719">
        <w:tc>
          <w:tcPr>
            <w:tcW w:w="6516" w:type="dxa"/>
            <w:tcBorders>
              <w:top w:val="single" w:sz="4" w:space="0" w:color="auto"/>
              <w:left w:val="single" w:sz="4" w:space="0" w:color="auto"/>
              <w:bottom w:val="single" w:sz="4" w:space="0" w:color="auto"/>
              <w:right w:val="single" w:sz="4" w:space="0" w:color="auto"/>
            </w:tcBorders>
            <w:shd w:val="clear" w:color="auto" w:fill="auto"/>
          </w:tcPr>
          <w:p w:rsidR="000A199F" w:rsidRPr="000A199F" w:rsidRDefault="000A199F" w:rsidP="000A199F">
            <w:pPr>
              <w:pStyle w:val="ListParagraph"/>
              <w:numPr>
                <w:ilvl w:val="0"/>
                <w:numId w:val="7"/>
              </w:numPr>
              <w:spacing w:before="120"/>
              <w:jc w:val="both"/>
              <w:rPr>
                <w:rFonts w:ascii="Times New Roman" w:hAnsi="Times New Roman"/>
                <w:bCs/>
              </w:rPr>
            </w:pPr>
            <w:r w:rsidRPr="000A199F">
              <w:rPr>
                <w:rFonts w:ascii="Times New Roman" w:eastAsia="Calibri" w:hAnsi="Times New Roman"/>
                <w:b/>
                <w:lang w:eastAsia="zh-CN"/>
              </w:rPr>
              <w:t>Изисквания за обучение на персонала на бенефициента за експлоатация:</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A199F" w:rsidRPr="00B67158" w:rsidRDefault="000A199F" w:rsidP="00373719">
            <w:pPr>
              <w:jc w:val="both"/>
              <w:rPr>
                <w:rFonts w:ascii="Times New Roman" w:hAnsi="Times New Roman" w:cs="Times New Roman"/>
                <w:color w:val="000000"/>
                <w:position w:val="8"/>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A199F" w:rsidRPr="00B67158" w:rsidRDefault="000A199F" w:rsidP="00373719">
            <w:pPr>
              <w:jc w:val="both"/>
              <w:rPr>
                <w:rFonts w:ascii="Times New Roman" w:hAnsi="Times New Roman" w:cs="Times New Roman"/>
                <w:color w:val="000000"/>
                <w:position w:val="8"/>
                <w:lang w:val="bg-BG"/>
              </w:rPr>
            </w:pPr>
          </w:p>
        </w:tc>
      </w:tr>
      <w:tr w:rsidR="00373719" w:rsidRPr="00B67158" w:rsidTr="00373719">
        <w:tc>
          <w:tcPr>
            <w:tcW w:w="6516" w:type="dxa"/>
            <w:tcBorders>
              <w:top w:val="single" w:sz="4" w:space="0" w:color="auto"/>
              <w:left w:val="single" w:sz="4" w:space="0" w:color="auto"/>
              <w:bottom w:val="single" w:sz="4" w:space="0" w:color="auto"/>
              <w:right w:val="single" w:sz="4" w:space="0" w:color="auto"/>
            </w:tcBorders>
            <w:shd w:val="clear" w:color="auto" w:fill="auto"/>
          </w:tcPr>
          <w:p w:rsidR="00373719" w:rsidRPr="00F06C5E" w:rsidRDefault="00373719" w:rsidP="000A199F">
            <w:pPr>
              <w:autoSpaceDE w:val="0"/>
              <w:autoSpaceDN w:val="0"/>
              <w:adjustRightInd w:val="0"/>
              <w:jc w:val="both"/>
              <w:rPr>
                <w:rFonts w:ascii="Times New Roman" w:hAnsi="Times New Roman" w:cs="Times New Roman"/>
                <w:b/>
                <w:color w:val="000000"/>
                <w:highlight w:val="yellow"/>
                <w:lang w:val="bg-BG"/>
              </w:rPr>
            </w:pPr>
            <w:r w:rsidRPr="000702BA">
              <w:rPr>
                <w:rFonts w:ascii="Times New Roman" w:hAnsi="Times New Roman" w:cs="Times New Roman"/>
                <w:lang w:val="bg-BG"/>
              </w:rPr>
              <w:t>Да бъде осигурено обучение на персонала за работа със софтуерната платформа за сметка на Изпълнителя.</w:t>
            </w:r>
            <w:r>
              <w:rPr>
                <w:rFonts w:ascii="Times New Roman" w:hAnsi="Times New Roman" w:cs="Times New Roman"/>
                <w:lang w:val="bg-BG"/>
              </w:rPr>
              <w:t xml:space="preserve"> Категориите са администратори и потребители.</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73719" w:rsidRPr="00B67158" w:rsidRDefault="00373719" w:rsidP="00373719">
            <w:pPr>
              <w:jc w:val="both"/>
              <w:rPr>
                <w:rFonts w:ascii="Times New Roman" w:hAnsi="Times New Roman" w:cs="Times New Roman"/>
                <w:color w:val="000000"/>
                <w:position w:val="8"/>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73719" w:rsidRPr="00B67158" w:rsidRDefault="00373719" w:rsidP="00373719">
            <w:pPr>
              <w:jc w:val="both"/>
              <w:rPr>
                <w:rFonts w:ascii="Times New Roman" w:hAnsi="Times New Roman" w:cs="Times New Roman"/>
                <w:color w:val="000000"/>
                <w:position w:val="8"/>
                <w:lang w:val="bg-BG"/>
              </w:rPr>
            </w:pPr>
          </w:p>
        </w:tc>
      </w:tr>
      <w:tr w:rsidR="000A199F" w:rsidRPr="00B67158" w:rsidTr="00373719">
        <w:tc>
          <w:tcPr>
            <w:tcW w:w="6516" w:type="dxa"/>
            <w:tcBorders>
              <w:top w:val="single" w:sz="4" w:space="0" w:color="auto"/>
              <w:left w:val="single" w:sz="4" w:space="0" w:color="auto"/>
              <w:bottom w:val="single" w:sz="4" w:space="0" w:color="auto"/>
              <w:right w:val="single" w:sz="4" w:space="0" w:color="auto"/>
            </w:tcBorders>
            <w:shd w:val="clear" w:color="auto" w:fill="auto"/>
          </w:tcPr>
          <w:p w:rsidR="000A199F" w:rsidRPr="000A199F" w:rsidRDefault="000A199F" w:rsidP="000A199F">
            <w:pPr>
              <w:pStyle w:val="ListParagraph"/>
              <w:numPr>
                <w:ilvl w:val="0"/>
                <w:numId w:val="7"/>
              </w:numPr>
              <w:spacing w:before="120"/>
              <w:jc w:val="both"/>
              <w:rPr>
                <w:rFonts w:ascii="Times New Roman" w:hAnsi="Times New Roman"/>
              </w:rPr>
            </w:pPr>
            <w:r w:rsidRPr="000A199F">
              <w:rPr>
                <w:rFonts w:ascii="Times New Roman" w:eastAsia="Calibri" w:hAnsi="Times New Roman"/>
                <w:b/>
                <w:lang w:eastAsia="zh-CN"/>
              </w:rPr>
              <w:t>Изисквания към инсталирането, тестване и въвеждането в експлоатация:</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A199F" w:rsidRPr="00B67158" w:rsidRDefault="000A199F" w:rsidP="00373719">
            <w:pPr>
              <w:jc w:val="both"/>
              <w:rPr>
                <w:rFonts w:ascii="Times New Roman" w:hAnsi="Times New Roman" w:cs="Times New Roman"/>
                <w:color w:val="000000"/>
                <w:position w:val="8"/>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A199F" w:rsidRPr="00B67158" w:rsidRDefault="000A199F" w:rsidP="00373719">
            <w:pPr>
              <w:jc w:val="both"/>
              <w:rPr>
                <w:rFonts w:ascii="Times New Roman" w:hAnsi="Times New Roman" w:cs="Times New Roman"/>
                <w:color w:val="000000"/>
                <w:position w:val="8"/>
                <w:lang w:val="bg-BG"/>
              </w:rPr>
            </w:pPr>
          </w:p>
        </w:tc>
      </w:tr>
      <w:tr w:rsidR="00373719" w:rsidRPr="00B67158" w:rsidTr="00373719">
        <w:tc>
          <w:tcPr>
            <w:tcW w:w="6516" w:type="dxa"/>
            <w:tcBorders>
              <w:top w:val="single" w:sz="4" w:space="0" w:color="auto"/>
              <w:left w:val="single" w:sz="4" w:space="0" w:color="auto"/>
              <w:bottom w:val="single" w:sz="4" w:space="0" w:color="auto"/>
              <w:right w:val="single" w:sz="4" w:space="0" w:color="auto"/>
            </w:tcBorders>
            <w:shd w:val="clear" w:color="auto" w:fill="auto"/>
          </w:tcPr>
          <w:p w:rsidR="00373719" w:rsidRPr="000A199F" w:rsidRDefault="00373719" w:rsidP="00373719">
            <w:pPr>
              <w:autoSpaceDE w:val="0"/>
              <w:autoSpaceDN w:val="0"/>
              <w:adjustRightInd w:val="0"/>
              <w:jc w:val="both"/>
              <w:rPr>
                <w:rFonts w:ascii="Times New Roman" w:hAnsi="Times New Roman" w:cs="Times New Roman"/>
                <w:color w:val="000000"/>
                <w:position w:val="8"/>
                <w:lang w:val="bg-BG"/>
              </w:rPr>
            </w:pPr>
            <w:r w:rsidRPr="00F319B7">
              <w:rPr>
                <w:rFonts w:ascii="Times New Roman" w:hAnsi="Times New Roman" w:cs="Times New Roman"/>
                <w:color w:val="000000"/>
                <w:position w:val="8"/>
                <w:lang w:val="bg-BG"/>
              </w:rPr>
              <w:t>Извършване на инсталиране, тестване (включително 72 часови тестове) и пускане в експлоатация на софтуерната платформа за сметка на Изпълнителя</w:t>
            </w:r>
            <w:r w:rsidRPr="00B16B9D">
              <w:rPr>
                <w:rFonts w:ascii="Times New Roman" w:hAnsi="Times New Roman" w:cs="Times New Roman"/>
                <w:color w:val="000000"/>
                <w:position w:val="8"/>
                <w:lang w:val="bg-BG"/>
              </w:rPr>
              <w:t>.</w:t>
            </w:r>
            <w:r>
              <w:rPr>
                <w:rFonts w:ascii="Times New Roman" w:hAnsi="Times New Roman" w:cs="Times New Roman"/>
                <w:color w:val="000000"/>
                <w:position w:val="8"/>
                <w:lang w:val="bg-BG"/>
              </w:rPr>
              <w:t xml:space="preserve"> </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73719" w:rsidRPr="00B67158" w:rsidRDefault="00373719" w:rsidP="00373719">
            <w:pPr>
              <w:jc w:val="both"/>
              <w:rPr>
                <w:rFonts w:ascii="Times New Roman" w:hAnsi="Times New Roman" w:cs="Times New Roman"/>
                <w:color w:val="000000"/>
                <w:position w:val="8"/>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73719" w:rsidRPr="00B67158" w:rsidRDefault="00373719" w:rsidP="00373719">
            <w:pPr>
              <w:jc w:val="both"/>
              <w:rPr>
                <w:rFonts w:ascii="Times New Roman" w:hAnsi="Times New Roman" w:cs="Times New Roman"/>
                <w:color w:val="000000"/>
                <w:position w:val="8"/>
                <w:lang w:val="bg-BG"/>
              </w:rPr>
            </w:pPr>
          </w:p>
        </w:tc>
      </w:tr>
      <w:tr w:rsidR="000A199F" w:rsidRPr="00B67158" w:rsidTr="00373719">
        <w:tc>
          <w:tcPr>
            <w:tcW w:w="6516" w:type="dxa"/>
            <w:tcBorders>
              <w:top w:val="single" w:sz="4" w:space="0" w:color="auto"/>
              <w:left w:val="single" w:sz="4" w:space="0" w:color="auto"/>
              <w:bottom w:val="single" w:sz="4" w:space="0" w:color="auto"/>
              <w:right w:val="single" w:sz="4" w:space="0" w:color="auto"/>
            </w:tcBorders>
            <w:shd w:val="clear" w:color="auto" w:fill="auto"/>
          </w:tcPr>
          <w:p w:rsidR="000A199F" w:rsidRPr="00A37D6E" w:rsidRDefault="00A37D6E" w:rsidP="000A199F">
            <w:pPr>
              <w:pStyle w:val="ListParagraph"/>
              <w:numPr>
                <w:ilvl w:val="0"/>
                <w:numId w:val="7"/>
              </w:numPr>
              <w:spacing w:before="120"/>
              <w:jc w:val="both"/>
              <w:rPr>
                <w:rFonts w:ascii="Times New Roman" w:hAnsi="Times New Roman"/>
                <w:b/>
                <w:color w:val="000000"/>
                <w:position w:val="8"/>
              </w:rPr>
            </w:pPr>
            <w:r w:rsidRPr="00A37D6E">
              <w:rPr>
                <w:rFonts w:ascii="Times New Roman" w:hAnsi="Times New Roman"/>
                <w:b/>
                <w:color w:val="000000"/>
                <w:position w:val="8"/>
              </w:rPr>
              <w:t>Други:</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A199F" w:rsidRPr="00B67158" w:rsidRDefault="000A199F" w:rsidP="00373719">
            <w:pPr>
              <w:jc w:val="both"/>
              <w:rPr>
                <w:rFonts w:ascii="Times New Roman" w:hAnsi="Times New Roman" w:cs="Times New Roman"/>
                <w:color w:val="000000"/>
                <w:position w:val="8"/>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A199F" w:rsidRPr="00B67158" w:rsidRDefault="000A199F" w:rsidP="00373719">
            <w:pPr>
              <w:jc w:val="both"/>
              <w:rPr>
                <w:rFonts w:ascii="Times New Roman" w:hAnsi="Times New Roman" w:cs="Times New Roman"/>
                <w:color w:val="000000"/>
                <w:position w:val="8"/>
                <w:lang w:val="bg-BG"/>
              </w:rPr>
            </w:pPr>
          </w:p>
        </w:tc>
      </w:tr>
      <w:tr w:rsidR="000A199F" w:rsidRPr="00B67158" w:rsidTr="00373719">
        <w:tc>
          <w:tcPr>
            <w:tcW w:w="6516" w:type="dxa"/>
            <w:tcBorders>
              <w:top w:val="single" w:sz="4" w:space="0" w:color="auto"/>
              <w:left w:val="single" w:sz="4" w:space="0" w:color="auto"/>
              <w:bottom w:val="single" w:sz="4" w:space="0" w:color="auto"/>
              <w:right w:val="single" w:sz="4" w:space="0" w:color="auto"/>
            </w:tcBorders>
            <w:shd w:val="clear" w:color="auto" w:fill="auto"/>
          </w:tcPr>
          <w:p w:rsidR="000A199F" w:rsidRPr="00F319B7" w:rsidRDefault="000A199F" w:rsidP="00373719">
            <w:pPr>
              <w:autoSpaceDE w:val="0"/>
              <w:autoSpaceDN w:val="0"/>
              <w:adjustRightInd w:val="0"/>
              <w:jc w:val="both"/>
              <w:rPr>
                <w:rFonts w:ascii="Times New Roman" w:hAnsi="Times New Roman" w:cs="Times New Roman"/>
                <w:color w:val="000000"/>
                <w:position w:val="8"/>
                <w:lang w:val="bg-BG"/>
              </w:rPr>
            </w:pPr>
            <w:r>
              <w:rPr>
                <w:rFonts w:ascii="Times New Roman" w:hAnsi="Times New Roman" w:cs="Times New Roman"/>
                <w:lang w:val="bg-BG"/>
              </w:rPr>
              <w:t xml:space="preserve">Изпълнителят за своя сметка предоставя </w:t>
            </w:r>
            <w:r w:rsidRPr="00B16B9D">
              <w:rPr>
                <w:rFonts w:ascii="Times New Roman" w:hAnsi="Times New Roman" w:cs="Times New Roman"/>
                <w:lang w:val="bg-BG"/>
              </w:rPr>
              <w:t>услуга</w:t>
            </w:r>
            <w:r>
              <w:rPr>
                <w:rFonts w:ascii="Times New Roman" w:hAnsi="Times New Roman" w:cs="Times New Roman"/>
                <w:lang w:val="bg-BG"/>
              </w:rPr>
              <w:t xml:space="preserve"> за хостване на платформата </w:t>
            </w:r>
            <w:r w:rsidRPr="00013B53">
              <w:rPr>
                <w:rFonts w:ascii="Times New Roman" w:hAnsi="Times New Roman" w:cs="Times New Roman"/>
                <w:lang w:val="bg-BG"/>
              </w:rPr>
              <w:t>и за аварийно възстановяване с ежедневно архивиране на данни</w:t>
            </w:r>
            <w:r>
              <w:rPr>
                <w:rFonts w:ascii="Times New Roman" w:hAnsi="Times New Roman" w:cs="Times New Roman"/>
                <w:lang w:val="bg-BG"/>
              </w:rPr>
              <w:t xml:space="preserve">, </w:t>
            </w:r>
            <w:r w:rsidRPr="00B16B9D">
              <w:rPr>
                <w:rFonts w:ascii="Times New Roman" w:hAnsi="Times New Roman" w:cs="Times New Roman"/>
                <w:lang w:val="bg-BG"/>
              </w:rPr>
              <w:t>в център за данни на територията на град Варна</w:t>
            </w:r>
            <w:r>
              <w:rPr>
                <w:rFonts w:ascii="Times New Roman" w:hAnsi="Times New Roman" w:cs="Times New Roman"/>
                <w:lang w:val="bg-BG"/>
              </w:rPr>
              <w:t>,</w:t>
            </w:r>
            <w:r w:rsidRPr="00B16B9D">
              <w:rPr>
                <w:rFonts w:ascii="Times New Roman" w:hAnsi="Times New Roman" w:cs="Times New Roman"/>
                <w:lang w:val="bg-BG"/>
              </w:rPr>
              <w:t xml:space="preserve"> с продължителност не по-малка от 60 месеца</w:t>
            </w:r>
            <w:r>
              <w:rPr>
                <w:rFonts w:ascii="Times New Roman" w:hAnsi="Times New Roman" w:cs="Times New Roman"/>
                <w:lang w:val="bg-BG"/>
              </w:rPr>
              <w:t>. Платформата се хоства върху подходящ хардуер, съобразен с</w:t>
            </w:r>
            <w:r w:rsidRPr="00B16B9D">
              <w:rPr>
                <w:rFonts w:ascii="Times New Roman" w:hAnsi="Times New Roman" w:cs="Times New Roman"/>
                <w:lang w:val="bg-BG"/>
              </w:rPr>
              <w:t xml:space="preserve"> инструкциите на производителя</w:t>
            </w:r>
            <w:r>
              <w:rPr>
                <w:rFonts w:ascii="Times New Roman" w:hAnsi="Times New Roman" w:cs="Times New Roman"/>
                <w:lang w:val="bg-BG"/>
              </w:rPr>
              <w:t xml:space="preserve"> за осигуряване на нормална работа при присъединени мин. 1000 обекта</w:t>
            </w:r>
            <w:r w:rsidRPr="00B16B9D">
              <w:rPr>
                <w:rFonts w:ascii="Times New Roman" w:hAnsi="Times New Roman" w:cs="Times New Roman"/>
                <w:lang w:val="bg-BG"/>
              </w:rPr>
              <w: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A199F" w:rsidRPr="00B67158" w:rsidRDefault="000A199F" w:rsidP="00373719">
            <w:pPr>
              <w:jc w:val="both"/>
              <w:rPr>
                <w:rFonts w:ascii="Times New Roman" w:hAnsi="Times New Roman" w:cs="Times New Roman"/>
                <w:color w:val="000000"/>
                <w:position w:val="8"/>
                <w:lang w:val="bg-BG"/>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A199F" w:rsidRPr="00B67158" w:rsidRDefault="000A199F" w:rsidP="00373719">
            <w:pPr>
              <w:jc w:val="both"/>
              <w:rPr>
                <w:rFonts w:ascii="Times New Roman" w:hAnsi="Times New Roman" w:cs="Times New Roman"/>
                <w:color w:val="000000"/>
                <w:position w:val="8"/>
                <w:lang w:val="bg-BG"/>
              </w:rPr>
            </w:pPr>
          </w:p>
        </w:tc>
      </w:tr>
    </w:tbl>
    <w:p w:rsidR="00A2541D" w:rsidRPr="00B67158" w:rsidRDefault="00A2541D" w:rsidP="00A2541D">
      <w:pPr>
        <w:jc w:val="both"/>
        <w:rPr>
          <w:rFonts w:ascii="Times New Roman" w:hAnsi="Times New Roman" w:cs="Times New Roman"/>
          <w:b/>
          <w:color w:val="000000"/>
          <w:position w:val="8"/>
          <w:lang w:val="bg-BG"/>
        </w:rPr>
      </w:pPr>
    </w:p>
    <w:p w:rsidR="00A2541D" w:rsidRPr="00B67158" w:rsidRDefault="00A2541D" w:rsidP="00A2541D">
      <w:pPr>
        <w:ind w:firstLine="720"/>
        <w:jc w:val="both"/>
        <w:rPr>
          <w:rFonts w:ascii="Times New Roman" w:hAnsi="Times New Roman" w:cs="Times New Roman"/>
          <w:color w:val="000000"/>
          <w:position w:val="8"/>
          <w:lang w:val="bg-BG"/>
        </w:rPr>
      </w:pPr>
      <w:r w:rsidRPr="00B67158">
        <w:rPr>
          <w:rFonts w:ascii="Times New Roman" w:hAnsi="Times New Roman" w:cs="Times New Roman"/>
          <w:color w:val="000000"/>
          <w:position w:val="8"/>
          <w:lang w:val="bg-BG"/>
        </w:rPr>
        <w:t>При така предложените от нас условия, в нашето ценово предложение сме включили всички разходи, свързани с качественото изпълнение на предмета на процедурата в описания вид и обхват, както следва:</w:t>
      </w:r>
    </w:p>
    <w:p w:rsidR="00A2541D" w:rsidRPr="00B67158" w:rsidRDefault="00A2541D" w:rsidP="00A2541D">
      <w:pPr>
        <w:ind w:firstLine="720"/>
        <w:jc w:val="both"/>
        <w:rPr>
          <w:rFonts w:ascii="Times New Roman" w:hAnsi="Times New Roman" w:cs="Times New Roman"/>
          <w:color w:val="000000"/>
          <w:position w:val="8"/>
          <w:lang w:val="bg-BG"/>
        </w:rPr>
      </w:pPr>
    </w:p>
    <w:p w:rsidR="00A2541D" w:rsidRPr="00B67158" w:rsidRDefault="00A2541D" w:rsidP="00A2541D">
      <w:pPr>
        <w:rPr>
          <w:rFonts w:ascii="Times New Roman" w:hAnsi="Times New Roman" w:cs="Times New Roman"/>
          <w:color w:val="000000"/>
          <w:position w:val="8"/>
          <w:lang w:val="bg-BG"/>
        </w:rPr>
      </w:pPr>
      <w:r w:rsidRPr="00B67158">
        <w:rPr>
          <w:rFonts w:ascii="Times New Roman" w:hAnsi="Times New Roman" w:cs="Times New Roman"/>
          <w:color w:val="000000"/>
          <w:position w:val="8"/>
          <w:lang w:val="bg-BG"/>
        </w:rPr>
        <w:br w:type="page"/>
      </w:r>
    </w:p>
    <w:p w:rsidR="00A2541D" w:rsidRPr="00B67158" w:rsidRDefault="00A2541D" w:rsidP="00A2541D">
      <w:pPr>
        <w:jc w:val="center"/>
        <w:rPr>
          <w:rFonts w:ascii="Times New Roman" w:hAnsi="Times New Roman" w:cs="Times New Roman"/>
          <w:color w:val="000000"/>
          <w:position w:val="8"/>
          <w:lang w:val="bg-BG"/>
        </w:rPr>
      </w:pPr>
    </w:p>
    <w:p w:rsidR="00A2541D" w:rsidRPr="00B67158" w:rsidRDefault="00A2541D" w:rsidP="00A2541D">
      <w:pPr>
        <w:jc w:val="center"/>
        <w:rPr>
          <w:rFonts w:ascii="Times New Roman" w:hAnsi="Times New Roman" w:cs="Times New Roman"/>
          <w:b/>
          <w:lang w:val="bg-BG"/>
        </w:rPr>
      </w:pPr>
      <w:r w:rsidRPr="00B67158">
        <w:rPr>
          <w:rFonts w:ascii="Times New Roman" w:hAnsi="Times New Roman" w:cs="Times New Roman"/>
          <w:color w:val="000000"/>
          <w:position w:val="8"/>
          <w:lang w:val="bg-BG"/>
        </w:rPr>
        <w:t xml:space="preserve"> </w:t>
      </w:r>
      <w:r w:rsidRPr="00B67158">
        <w:rPr>
          <w:rFonts w:ascii="Times New Roman" w:hAnsi="Times New Roman" w:cs="Times New Roman"/>
          <w:b/>
          <w:lang w:val="bg-BG"/>
        </w:rPr>
        <w:t>ЦЕНОВО ПРЕДЛОЖЕНИЕ</w:t>
      </w:r>
    </w:p>
    <w:p w:rsidR="00A2541D" w:rsidRPr="00B67158" w:rsidRDefault="00A2541D" w:rsidP="00A2541D">
      <w:pPr>
        <w:jc w:val="both"/>
        <w:rPr>
          <w:rFonts w:ascii="Times New Roman" w:hAnsi="Times New Roman" w:cs="Times New Roman"/>
          <w:b/>
          <w:i/>
          <w:caps/>
          <w:u w:val="single"/>
          <w:lang w:val="bg-BG"/>
        </w:rPr>
      </w:pPr>
    </w:p>
    <w:p w:rsidR="00A2541D" w:rsidRPr="00B67158" w:rsidRDefault="00A2541D" w:rsidP="00A2541D">
      <w:pPr>
        <w:jc w:val="center"/>
        <w:rPr>
          <w:rFonts w:ascii="Times New Roman" w:hAnsi="Times New Roman" w:cs="Times New Roman"/>
          <w:b/>
          <w:bCs/>
          <w:u w:val="single"/>
          <w:lang w:val="bg-BG"/>
        </w:rPr>
      </w:pPr>
      <w:r w:rsidRPr="00B67158">
        <w:rPr>
          <w:rFonts w:ascii="Times New Roman" w:hAnsi="Times New Roman" w:cs="Times New Roman"/>
          <w:b/>
          <w:bCs/>
          <w:u w:val="single"/>
          <w:lang w:val="bg-BG"/>
        </w:rPr>
        <w:t>І. ЦЕНА И УСЛОВИЯ НА ДОСТАВКА</w:t>
      </w:r>
    </w:p>
    <w:p w:rsidR="00A2541D" w:rsidRPr="00B67158" w:rsidRDefault="00A2541D" w:rsidP="00A2541D">
      <w:pPr>
        <w:rPr>
          <w:rFonts w:ascii="Times New Roman" w:hAnsi="Times New Roman" w:cs="Times New Roman"/>
          <w:b/>
          <w:bCs/>
          <w:lang w:val="bg-BG"/>
        </w:rPr>
      </w:pPr>
    </w:p>
    <w:p w:rsidR="00A2541D" w:rsidRPr="00B67158" w:rsidRDefault="00A2541D" w:rsidP="00A2541D">
      <w:pPr>
        <w:rPr>
          <w:rFonts w:ascii="Times New Roman" w:hAnsi="Times New Roman" w:cs="Times New Roman"/>
          <w:b/>
          <w:lang w:val="bg-BG"/>
        </w:rPr>
      </w:pPr>
      <w:r w:rsidRPr="00B67158">
        <w:rPr>
          <w:rFonts w:ascii="Times New Roman" w:hAnsi="Times New Roman" w:cs="Times New Roman"/>
          <w:b/>
          <w:lang w:val="bg-BG"/>
        </w:rPr>
        <w:t>Изпълнението на предмета на процедурата ще извършим при следните цени:</w:t>
      </w:r>
    </w:p>
    <w:p w:rsidR="00A2541D" w:rsidRPr="00B67158" w:rsidRDefault="00A2541D" w:rsidP="00A2541D">
      <w:pPr>
        <w:rPr>
          <w:rFonts w:ascii="Times New Roman" w:hAnsi="Times New Roman" w:cs="Times New Roman"/>
          <w:b/>
          <w:lang w:val="bg-BG"/>
        </w:rPr>
      </w:pPr>
    </w:p>
    <w:tbl>
      <w:tblPr>
        <w:tblW w:w="95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3"/>
        <w:gridCol w:w="3686"/>
        <w:gridCol w:w="941"/>
        <w:gridCol w:w="2177"/>
        <w:gridCol w:w="2126"/>
      </w:tblGrid>
      <w:tr w:rsidR="00A2541D" w:rsidRPr="00B67158" w:rsidTr="0062640B">
        <w:tc>
          <w:tcPr>
            <w:tcW w:w="593" w:type="dxa"/>
            <w:tcBorders>
              <w:top w:val="single" w:sz="6" w:space="0" w:color="auto"/>
              <w:left w:val="single" w:sz="6" w:space="0" w:color="auto"/>
              <w:bottom w:val="single" w:sz="6" w:space="0" w:color="auto"/>
              <w:right w:val="single" w:sz="6" w:space="0" w:color="auto"/>
            </w:tcBorders>
            <w:shd w:val="clear" w:color="auto" w:fill="FFFFFF"/>
          </w:tcPr>
          <w:p w:rsidR="00A2541D" w:rsidRPr="00B67158" w:rsidRDefault="00A2541D" w:rsidP="00680AC6">
            <w:pPr>
              <w:rPr>
                <w:rFonts w:ascii="Times New Roman" w:hAnsi="Times New Roman" w:cs="Times New Roman"/>
                <w:b/>
                <w:lang w:val="bg-BG"/>
              </w:rPr>
            </w:pPr>
            <w:r w:rsidRPr="00B67158">
              <w:rPr>
                <w:rFonts w:ascii="Times New Roman" w:hAnsi="Times New Roman" w:cs="Times New Roman"/>
                <w:b/>
                <w:lang w:val="bg-BG"/>
              </w:rPr>
              <w:t>№</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A2541D" w:rsidRPr="00B67158" w:rsidRDefault="00A2541D" w:rsidP="00680AC6">
            <w:pPr>
              <w:jc w:val="center"/>
              <w:rPr>
                <w:rFonts w:ascii="Times New Roman" w:hAnsi="Times New Roman" w:cs="Times New Roman"/>
                <w:position w:val="8"/>
                <w:lang w:val="bg-BG"/>
              </w:rPr>
            </w:pPr>
            <w:r w:rsidRPr="00B67158">
              <w:rPr>
                <w:rFonts w:ascii="Times New Roman" w:hAnsi="Times New Roman" w:cs="Times New Roman"/>
                <w:position w:val="8"/>
                <w:lang w:val="bg-BG"/>
              </w:rPr>
              <w:t>Описание на доставките/услугите/</w:t>
            </w:r>
          </w:p>
          <w:p w:rsidR="00A2541D" w:rsidRPr="00B67158" w:rsidRDefault="00A2541D" w:rsidP="00680AC6">
            <w:pPr>
              <w:jc w:val="center"/>
              <w:rPr>
                <w:rFonts w:ascii="Times New Roman" w:hAnsi="Times New Roman" w:cs="Times New Roman"/>
                <w:b/>
                <w:lang w:val="bg-BG"/>
              </w:rPr>
            </w:pPr>
            <w:r w:rsidRPr="00B67158">
              <w:rPr>
                <w:rFonts w:ascii="Times New Roman" w:hAnsi="Times New Roman" w:cs="Times New Roman"/>
                <w:position w:val="8"/>
                <w:lang w:val="bg-BG"/>
              </w:rPr>
              <w:t>дейностите/ строителството</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A2541D" w:rsidRPr="00B67158" w:rsidRDefault="00A2541D" w:rsidP="00680AC6">
            <w:pPr>
              <w:jc w:val="center"/>
              <w:rPr>
                <w:rFonts w:ascii="Times New Roman" w:hAnsi="Times New Roman" w:cs="Times New Roman"/>
                <w:lang w:val="bg-BG"/>
              </w:rPr>
            </w:pPr>
            <w:r w:rsidRPr="00B67158">
              <w:rPr>
                <w:rFonts w:ascii="Times New Roman" w:hAnsi="Times New Roman" w:cs="Times New Roman"/>
                <w:lang w:val="bg-BG"/>
              </w:rPr>
              <w:t>К-во /бр./</w:t>
            </w:r>
          </w:p>
        </w:tc>
        <w:tc>
          <w:tcPr>
            <w:tcW w:w="2177" w:type="dxa"/>
            <w:tcBorders>
              <w:top w:val="single" w:sz="6" w:space="0" w:color="auto"/>
              <w:left w:val="single" w:sz="6" w:space="0" w:color="auto"/>
              <w:bottom w:val="single" w:sz="6" w:space="0" w:color="auto"/>
              <w:right w:val="single" w:sz="6" w:space="0" w:color="auto"/>
            </w:tcBorders>
            <w:shd w:val="clear" w:color="auto" w:fill="FFFFFF"/>
          </w:tcPr>
          <w:p w:rsidR="00A2541D" w:rsidRPr="00B67158" w:rsidRDefault="00A2541D" w:rsidP="00680AC6">
            <w:pPr>
              <w:jc w:val="center"/>
              <w:rPr>
                <w:rFonts w:ascii="Times New Roman" w:hAnsi="Times New Roman" w:cs="Times New Roman"/>
                <w:lang w:val="bg-BG"/>
              </w:rPr>
            </w:pPr>
            <w:r w:rsidRPr="00B67158">
              <w:rPr>
                <w:rFonts w:ascii="Times New Roman" w:hAnsi="Times New Roman" w:cs="Times New Roman"/>
                <w:lang w:val="bg-BG"/>
              </w:rPr>
              <w:t>Единична цена в лева</w:t>
            </w:r>
            <w:r w:rsidR="00671CD0">
              <w:rPr>
                <w:rFonts w:ascii="Times New Roman" w:hAnsi="Times New Roman" w:cs="Times New Roman"/>
                <w:lang w:val="bg-BG"/>
              </w:rPr>
              <w:t xml:space="preserve"> без ДДС</w:t>
            </w:r>
          </w:p>
          <w:p w:rsidR="00A2541D" w:rsidRPr="00B67158" w:rsidRDefault="00A2541D" w:rsidP="00680AC6">
            <w:pPr>
              <w:jc w:val="center"/>
              <w:rPr>
                <w:rFonts w:ascii="Times New Roman" w:hAnsi="Times New Roman" w:cs="Times New Roman"/>
                <w:lang w:val="bg-BG"/>
              </w:rPr>
            </w:pPr>
            <w:r w:rsidRPr="00B67158">
              <w:rPr>
                <w:rFonts w:ascii="Times New Roman" w:hAnsi="Times New Roman" w:cs="Times New Roman"/>
                <w:lang w:val="bg-BG"/>
              </w:rPr>
              <w:t>(с изключение на процедурите с предмет услуги)</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A2541D" w:rsidRPr="00B67158" w:rsidRDefault="00A2541D" w:rsidP="00680AC6">
            <w:pPr>
              <w:jc w:val="center"/>
              <w:rPr>
                <w:rFonts w:ascii="Times New Roman" w:hAnsi="Times New Roman" w:cs="Times New Roman"/>
                <w:lang w:val="bg-BG"/>
              </w:rPr>
            </w:pPr>
            <w:r w:rsidRPr="00B67158">
              <w:rPr>
                <w:rFonts w:ascii="Times New Roman" w:hAnsi="Times New Roman" w:cs="Times New Roman"/>
                <w:lang w:val="bg-BG"/>
              </w:rPr>
              <w:t>Обща цена в лева без ДДС (не се попълва при извършване на периодични доставки)</w:t>
            </w:r>
          </w:p>
        </w:tc>
      </w:tr>
      <w:tr w:rsidR="00A2541D" w:rsidRPr="00B67158" w:rsidTr="0062640B">
        <w:tc>
          <w:tcPr>
            <w:tcW w:w="593" w:type="dxa"/>
            <w:tcBorders>
              <w:top w:val="single" w:sz="6" w:space="0" w:color="auto"/>
              <w:left w:val="single" w:sz="6" w:space="0" w:color="auto"/>
              <w:bottom w:val="single" w:sz="6" w:space="0" w:color="auto"/>
              <w:right w:val="single" w:sz="6" w:space="0" w:color="auto"/>
            </w:tcBorders>
            <w:shd w:val="clear" w:color="auto" w:fill="FFFFFF"/>
          </w:tcPr>
          <w:p w:rsidR="00A2541D" w:rsidRPr="00B67158" w:rsidRDefault="00A2541D" w:rsidP="00680AC6">
            <w:pPr>
              <w:rPr>
                <w:rFonts w:ascii="Times New Roman" w:hAnsi="Times New Roman" w:cs="Times New Roman"/>
                <w:b/>
                <w:lang w:val="bg-BG"/>
              </w:rPr>
            </w:pPr>
            <w:r w:rsidRPr="00B67158">
              <w:rPr>
                <w:rFonts w:ascii="Times New Roman" w:hAnsi="Times New Roman" w:cs="Times New Roman"/>
                <w:b/>
                <w:lang w:val="bg-BG"/>
              </w:rPr>
              <w:t>1</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A2541D" w:rsidRPr="0081269D" w:rsidRDefault="00671CD0" w:rsidP="00680AC6">
            <w:pPr>
              <w:autoSpaceDE w:val="0"/>
              <w:jc w:val="both"/>
              <w:rPr>
                <w:rFonts w:ascii="Times New Roman" w:hAnsi="Times New Roman" w:cs="Times New Roman"/>
                <w:b/>
                <w:color w:val="333333"/>
                <w:shd w:val="clear" w:color="auto" w:fill="FFFFFF"/>
                <w:lang w:val="bg-BG"/>
              </w:rPr>
            </w:pPr>
            <w:r w:rsidRPr="0081269D">
              <w:rPr>
                <w:rFonts w:ascii="Times New Roman" w:hAnsi="Times New Roman" w:cs="Times New Roman"/>
                <w:b/>
                <w:color w:val="333333"/>
                <w:shd w:val="clear" w:color="auto" w:fill="FFFFFF"/>
                <w:lang w:val="bg-BG"/>
              </w:rPr>
              <w:t>Нова VMS платформа за софтуерна разработка и операции, включително за симулация и оценка на операциите</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A2541D" w:rsidRPr="00B67158" w:rsidRDefault="00671CD0" w:rsidP="00671CD0">
            <w:pPr>
              <w:jc w:val="center"/>
              <w:rPr>
                <w:rFonts w:ascii="Times New Roman" w:hAnsi="Times New Roman" w:cs="Times New Roman"/>
                <w:b/>
                <w:lang w:val="bg-BG"/>
              </w:rPr>
            </w:pPr>
            <w:r>
              <w:rPr>
                <w:rFonts w:ascii="Times New Roman" w:hAnsi="Times New Roman" w:cs="Times New Roman"/>
                <w:b/>
                <w:lang w:val="bg-BG"/>
              </w:rPr>
              <w:t>1</w:t>
            </w:r>
          </w:p>
        </w:tc>
        <w:tc>
          <w:tcPr>
            <w:tcW w:w="2177" w:type="dxa"/>
            <w:tcBorders>
              <w:top w:val="single" w:sz="6" w:space="0" w:color="auto"/>
              <w:left w:val="single" w:sz="6" w:space="0" w:color="auto"/>
              <w:bottom w:val="single" w:sz="6" w:space="0" w:color="auto"/>
              <w:right w:val="single" w:sz="6" w:space="0" w:color="auto"/>
            </w:tcBorders>
            <w:shd w:val="clear" w:color="auto" w:fill="FFFFFF"/>
          </w:tcPr>
          <w:p w:rsidR="00A2541D" w:rsidRPr="00B67158" w:rsidRDefault="00A2541D" w:rsidP="00671CD0">
            <w:pPr>
              <w:jc w:val="center"/>
              <w:rPr>
                <w:rFonts w:ascii="Times New Roman" w:hAnsi="Times New Roman" w:cs="Times New Roman"/>
                <w:b/>
                <w:lang w:val="bg-BG"/>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A2541D" w:rsidRPr="00B67158" w:rsidRDefault="00A2541D" w:rsidP="00671CD0">
            <w:pPr>
              <w:jc w:val="center"/>
              <w:rPr>
                <w:rFonts w:ascii="Times New Roman" w:hAnsi="Times New Roman" w:cs="Times New Roman"/>
                <w:b/>
                <w:lang w:val="bg-BG"/>
              </w:rPr>
            </w:pPr>
          </w:p>
        </w:tc>
      </w:tr>
    </w:tbl>
    <w:p w:rsidR="00A2541D" w:rsidRPr="00B67158" w:rsidRDefault="00A2541D" w:rsidP="00A2541D">
      <w:pPr>
        <w:rPr>
          <w:rFonts w:ascii="Times New Roman" w:hAnsi="Times New Roman" w:cs="Times New Roman"/>
          <w:b/>
          <w:lang w:val="bg-BG"/>
        </w:rPr>
      </w:pPr>
    </w:p>
    <w:p w:rsidR="00A2541D" w:rsidRPr="00B67158" w:rsidRDefault="00A2541D" w:rsidP="00A2541D">
      <w:pPr>
        <w:rPr>
          <w:rFonts w:ascii="Times New Roman" w:hAnsi="Times New Roman" w:cs="Times New Roman"/>
          <w:b/>
          <w:lang w:val="bg-BG"/>
        </w:rPr>
      </w:pPr>
    </w:p>
    <w:p w:rsidR="00A2541D" w:rsidRPr="00B67158" w:rsidRDefault="00A2541D" w:rsidP="00A2541D">
      <w:pPr>
        <w:rPr>
          <w:rFonts w:ascii="Times New Roman" w:hAnsi="Times New Roman" w:cs="Times New Roman"/>
          <w:b/>
          <w:lang w:val="bg-BG"/>
        </w:rPr>
      </w:pPr>
    </w:p>
    <w:p w:rsidR="00A2541D" w:rsidRPr="00B67158" w:rsidRDefault="00A2541D" w:rsidP="00A2541D">
      <w:pPr>
        <w:rPr>
          <w:rFonts w:ascii="Times New Roman" w:hAnsi="Times New Roman" w:cs="Times New Roman"/>
          <w:b/>
          <w:lang w:val="bg-BG"/>
        </w:rPr>
      </w:pPr>
    </w:p>
    <w:p w:rsidR="00A2541D" w:rsidRPr="00B67158" w:rsidRDefault="00A2541D" w:rsidP="00A2541D">
      <w:pPr>
        <w:rPr>
          <w:rFonts w:ascii="Times New Roman" w:hAnsi="Times New Roman" w:cs="Times New Roman"/>
          <w:b/>
          <w:lang w:val="bg-BG"/>
        </w:rPr>
      </w:pPr>
    </w:p>
    <w:p w:rsidR="00A2541D" w:rsidRPr="00B67158" w:rsidRDefault="00A2541D" w:rsidP="00A2541D">
      <w:pPr>
        <w:rPr>
          <w:rFonts w:ascii="Times New Roman" w:hAnsi="Times New Roman" w:cs="Times New Roman"/>
          <w:b/>
          <w:lang w:val="bg-BG"/>
        </w:rPr>
      </w:pPr>
      <w:r w:rsidRPr="00B67158">
        <w:rPr>
          <w:rFonts w:ascii="Times New Roman" w:hAnsi="Times New Roman" w:cs="Times New Roman"/>
          <w:b/>
          <w:lang w:val="bg-BG"/>
        </w:rPr>
        <w:t>За изпълнение предмета на процедурата в съответствие с условията на настоящата процедура, общата цена</w:t>
      </w:r>
      <w:r w:rsidRPr="00B67158">
        <w:rPr>
          <w:rFonts w:ascii="Times New Roman" w:hAnsi="Times New Roman" w:cs="Times New Roman"/>
          <w:b/>
          <w:vertAlign w:val="superscript"/>
          <w:lang w:val="bg-BG"/>
        </w:rPr>
        <w:footnoteReference w:id="1"/>
      </w:r>
      <w:r w:rsidRPr="00B67158">
        <w:rPr>
          <w:rFonts w:ascii="Times New Roman" w:hAnsi="Times New Roman" w:cs="Times New Roman"/>
          <w:b/>
          <w:lang w:val="bg-BG"/>
        </w:rPr>
        <w:t xml:space="preserve"> на нашата оферта възлиза на:</w:t>
      </w:r>
    </w:p>
    <w:p w:rsidR="00A2541D" w:rsidRPr="00B67158" w:rsidRDefault="00A2541D" w:rsidP="00A2541D">
      <w:pPr>
        <w:rPr>
          <w:rFonts w:ascii="Times New Roman" w:hAnsi="Times New Roman" w:cs="Times New Roman"/>
          <w:b/>
          <w:lang w:val="bg-BG"/>
        </w:rPr>
      </w:pPr>
    </w:p>
    <w:p w:rsidR="00A2541D" w:rsidRPr="00B67158" w:rsidRDefault="00A2541D" w:rsidP="00A2541D">
      <w:pPr>
        <w:rPr>
          <w:rFonts w:ascii="Times New Roman" w:hAnsi="Times New Roman" w:cs="Times New Roman"/>
          <w:b/>
          <w:i/>
          <w:lang w:val="bg-BG"/>
        </w:rPr>
      </w:pPr>
      <w:r w:rsidRPr="00B67158">
        <w:rPr>
          <w:rFonts w:ascii="Times New Roman" w:hAnsi="Times New Roman" w:cs="Times New Roman"/>
          <w:b/>
          <w:lang w:val="bg-BG"/>
        </w:rPr>
        <w:t>Цифром:__________________ Словом:__________________________________</w:t>
      </w:r>
    </w:p>
    <w:p w:rsidR="00A2541D" w:rsidRPr="0062640B" w:rsidRDefault="00A2541D" w:rsidP="0062640B">
      <w:pPr>
        <w:ind w:left="360" w:firstLine="1080"/>
        <w:rPr>
          <w:rFonts w:ascii="Times New Roman" w:hAnsi="Times New Roman" w:cs="Times New Roman"/>
          <w:sz w:val="18"/>
          <w:szCs w:val="18"/>
          <w:lang w:val="bg-BG"/>
        </w:rPr>
      </w:pPr>
      <w:r w:rsidRPr="0062640B">
        <w:rPr>
          <w:rFonts w:ascii="Times New Roman" w:hAnsi="Times New Roman" w:cs="Times New Roman"/>
          <w:sz w:val="18"/>
          <w:szCs w:val="18"/>
          <w:lang w:val="bg-BG"/>
        </w:rPr>
        <w:t>(</w:t>
      </w:r>
      <w:r w:rsidRPr="0062640B">
        <w:rPr>
          <w:rFonts w:ascii="Times New Roman" w:hAnsi="Times New Roman" w:cs="Times New Roman"/>
          <w:i/>
          <w:sz w:val="18"/>
          <w:szCs w:val="18"/>
          <w:lang w:val="bg-BG"/>
        </w:rPr>
        <w:t>посочва се цифром и словом стойността без ДДС</w:t>
      </w:r>
      <w:r w:rsidRPr="0062640B">
        <w:rPr>
          <w:rFonts w:ascii="Times New Roman" w:hAnsi="Times New Roman" w:cs="Times New Roman"/>
          <w:sz w:val="18"/>
          <w:szCs w:val="18"/>
          <w:lang w:val="bg-BG"/>
        </w:rPr>
        <w:t>)</w:t>
      </w:r>
    </w:p>
    <w:p w:rsidR="00A2541D" w:rsidRPr="00B67158" w:rsidRDefault="00A2541D" w:rsidP="00A2541D">
      <w:pPr>
        <w:ind w:firstLine="720"/>
        <w:rPr>
          <w:rFonts w:ascii="Times New Roman" w:hAnsi="Times New Roman" w:cs="Times New Roman"/>
          <w:b/>
          <w:lang w:val="bg-BG"/>
        </w:rPr>
      </w:pPr>
    </w:p>
    <w:p w:rsidR="00A2541D" w:rsidRPr="00B67158" w:rsidRDefault="00A2541D" w:rsidP="00A2541D">
      <w:pPr>
        <w:ind w:firstLine="720"/>
        <w:rPr>
          <w:rFonts w:ascii="Times New Roman" w:hAnsi="Times New Roman" w:cs="Times New Roman"/>
          <w:b/>
          <w:lang w:val="bg-BG"/>
        </w:rPr>
      </w:pPr>
      <w:r w:rsidRPr="00B67158">
        <w:rPr>
          <w:rFonts w:ascii="Times New Roman" w:hAnsi="Times New Roman" w:cs="Times New Roman"/>
          <w:b/>
          <w:lang w:val="bg-BG"/>
        </w:rPr>
        <w:t>Декларираме, че в предложената цена е спазено изискването за минимална цена на труда (за случаите, когато процедурата е за избор на изпълнител на договор за строителство).</w:t>
      </w:r>
    </w:p>
    <w:p w:rsidR="00A2541D" w:rsidRPr="00B67158" w:rsidRDefault="00A2541D" w:rsidP="00A2541D">
      <w:pPr>
        <w:rPr>
          <w:rFonts w:ascii="Times New Roman" w:hAnsi="Times New Roman" w:cs="Times New Roman"/>
          <w:b/>
          <w:lang w:val="bg-BG"/>
        </w:rPr>
      </w:pPr>
    </w:p>
    <w:p w:rsidR="00A2541D" w:rsidRPr="00B67158" w:rsidRDefault="00A2541D" w:rsidP="00A2541D">
      <w:pPr>
        <w:rPr>
          <w:rFonts w:ascii="Times New Roman" w:hAnsi="Times New Roman" w:cs="Times New Roman"/>
          <w:b/>
          <w:lang w:val="bg-BG"/>
        </w:rPr>
      </w:pPr>
    </w:p>
    <w:p w:rsidR="00A2541D" w:rsidRPr="00B67158" w:rsidRDefault="00A2541D" w:rsidP="00A2541D">
      <w:pPr>
        <w:jc w:val="center"/>
        <w:rPr>
          <w:rFonts w:ascii="Times New Roman" w:hAnsi="Times New Roman" w:cs="Times New Roman"/>
          <w:b/>
          <w:u w:val="single"/>
          <w:lang w:val="bg-BG"/>
        </w:rPr>
      </w:pPr>
      <w:r w:rsidRPr="00B67158">
        <w:rPr>
          <w:rFonts w:ascii="Times New Roman" w:hAnsi="Times New Roman" w:cs="Times New Roman"/>
          <w:b/>
          <w:u w:val="single"/>
          <w:lang w:val="bg-BG"/>
        </w:rPr>
        <w:t>ІІ. НАЧИН НА ПЛАЩАНЕ</w:t>
      </w:r>
    </w:p>
    <w:p w:rsidR="00A2541D" w:rsidRPr="00B67158" w:rsidRDefault="00A2541D" w:rsidP="00A2541D">
      <w:pPr>
        <w:jc w:val="center"/>
        <w:rPr>
          <w:rFonts w:ascii="Times New Roman" w:hAnsi="Times New Roman" w:cs="Times New Roman"/>
          <w:b/>
          <w:u w:val="single"/>
          <w:lang w:val="bg-BG"/>
        </w:rPr>
      </w:pPr>
    </w:p>
    <w:p w:rsidR="00A2541D" w:rsidRPr="00B67158" w:rsidRDefault="00A2541D" w:rsidP="00A2541D">
      <w:pPr>
        <w:rPr>
          <w:rFonts w:ascii="Times New Roman" w:hAnsi="Times New Roman" w:cs="Times New Roman"/>
          <w:lang w:val="bg-BG"/>
        </w:rPr>
      </w:pPr>
      <w:r w:rsidRPr="00B67158">
        <w:rPr>
          <w:rFonts w:ascii="Times New Roman" w:hAnsi="Times New Roman" w:cs="Times New Roman"/>
          <w:lang w:val="bg-BG"/>
        </w:rPr>
        <w:t>Предлаганият от нас начин на плащане е, както следва: __________________________</w:t>
      </w:r>
    </w:p>
    <w:p w:rsidR="00A2541D" w:rsidRPr="0062640B" w:rsidRDefault="00A2541D" w:rsidP="00A2541D">
      <w:pPr>
        <w:ind w:left="5664" w:firstLine="708"/>
        <w:rPr>
          <w:rFonts w:ascii="Times New Roman" w:hAnsi="Times New Roman" w:cs="Times New Roman"/>
          <w:sz w:val="18"/>
          <w:szCs w:val="18"/>
          <w:lang w:val="bg-BG"/>
        </w:rPr>
      </w:pPr>
      <w:r w:rsidRPr="0062640B">
        <w:rPr>
          <w:rFonts w:ascii="Times New Roman" w:hAnsi="Times New Roman" w:cs="Times New Roman"/>
          <w:i/>
          <w:iCs/>
          <w:sz w:val="18"/>
          <w:szCs w:val="18"/>
          <w:lang w:val="bg-BG"/>
        </w:rPr>
        <w:t>(описва се)</w:t>
      </w:r>
    </w:p>
    <w:p w:rsidR="00A2541D" w:rsidRPr="00B67158" w:rsidRDefault="00A2541D" w:rsidP="00A2541D">
      <w:pPr>
        <w:rPr>
          <w:rFonts w:ascii="Times New Roman" w:hAnsi="Times New Roman" w:cs="Times New Roman"/>
          <w:b/>
          <w:lang w:val="bg-BG"/>
        </w:rPr>
      </w:pPr>
    </w:p>
    <w:p w:rsidR="00A2541D" w:rsidRPr="00B67158" w:rsidRDefault="00A2541D" w:rsidP="00A2541D">
      <w:pPr>
        <w:ind w:firstLine="708"/>
        <w:jc w:val="both"/>
        <w:rPr>
          <w:rFonts w:ascii="Times New Roman" w:hAnsi="Times New Roman" w:cs="Times New Roman"/>
          <w:lang w:val="bg-BG"/>
        </w:rPr>
      </w:pPr>
      <w:r w:rsidRPr="00B67158">
        <w:rPr>
          <w:rFonts w:ascii="Times New Roman" w:hAnsi="Times New Roman" w:cs="Times New Roman"/>
          <w:lang w:val="bg-BG"/>
        </w:rPr>
        <w:t>При разминаване между предложените единична и обща цена, валидна ще бъде единичната цена на офертата. В случай че бъде открито такова несъответствие, ще бъдем задължени да приведем общата цена в съответствие с единичната  цена на офертата.</w:t>
      </w:r>
    </w:p>
    <w:p w:rsidR="00A2541D" w:rsidRPr="00B67158" w:rsidRDefault="00A2541D" w:rsidP="00A2541D">
      <w:pPr>
        <w:jc w:val="both"/>
        <w:rPr>
          <w:rFonts w:ascii="Times New Roman" w:hAnsi="Times New Roman" w:cs="Times New Roman"/>
          <w:lang w:val="bg-BG"/>
        </w:rPr>
      </w:pPr>
    </w:p>
    <w:p w:rsidR="00A2541D" w:rsidRPr="00B67158" w:rsidRDefault="00A2541D" w:rsidP="00A2541D">
      <w:pPr>
        <w:ind w:firstLine="708"/>
        <w:jc w:val="both"/>
        <w:rPr>
          <w:rFonts w:ascii="Times New Roman" w:hAnsi="Times New Roman" w:cs="Times New Roman"/>
          <w:lang w:val="bg-BG"/>
        </w:rPr>
      </w:pPr>
      <w:r w:rsidRPr="00B67158">
        <w:rPr>
          <w:rFonts w:ascii="Times New Roman" w:hAnsi="Times New Roman" w:cs="Times New Roman"/>
          <w:lang w:val="bg-BG"/>
        </w:rPr>
        <w:t>При несъответствие между сумата, написана с цифри, и тази, написана с думи, важи сумата, написана с думи.</w:t>
      </w:r>
    </w:p>
    <w:p w:rsidR="00A2541D" w:rsidRPr="00B67158" w:rsidRDefault="00A2541D" w:rsidP="00A2541D">
      <w:pPr>
        <w:jc w:val="both"/>
        <w:rPr>
          <w:rFonts w:ascii="Times New Roman" w:hAnsi="Times New Roman" w:cs="Times New Roman"/>
          <w:lang w:val="bg-BG"/>
        </w:rPr>
      </w:pPr>
    </w:p>
    <w:p w:rsidR="00A2541D" w:rsidRDefault="00A2541D" w:rsidP="00A2541D">
      <w:pPr>
        <w:jc w:val="both"/>
        <w:rPr>
          <w:rFonts w:ascii="Times New Roman" w:hAnsi="Times New Roman" w:cs="Times New Roman"/>
          <w:lang w:val="bg-BG"/>
        </w:rPr>
      </w:pPr>
    </w:p>
    <w:p w:rsidR="00A37D6E" w:rsidRPr="00B67158" w:rsidRDefault="00A37D6E" w:rsidP="00A2541D">
      <w:pPr>
        <w:jc w:val="both"/>
        <w:rPr>
          <w:rFonts w:ascii="Times New Roman" w:hAnsi="Times New Roman" w:cs="Times New Roman"/>
          <w:lang w:val="bg-BG"/>
        </w:rPr>
      </w:pPr>
    </w:p>
    <w:p w:rsidR="00A2541D" w:rsidRPr="00B67158" w:rsidRDefault="00A2541D" w:rsidP="00A2541D">
      <w:pPr>
        <w:ind w:firstLine="708"/>
        <w:jc w:val="both"/>
        <w:rPr>
          <w:rFonts w:ascii="Times New Roman" w:hAnsi="Times New Roman" w:cs="Times New Roman"/>
          <w:lang w:val="bg-BG"/>
        </w:rPr>
      </w:pPr>
      <w:r w:rsidRPr="00B67158">
        <w:rPr>
          <w:rFonts w:ascii="Times New Roman" w:hAnsi="Times New Roman" w:cs="Times New Roman"/>
          <w:lang w:val="bg-BG"/>
        </w:rPr>
        <w:lastRenderedPageBreak/>
        <w:t>Като неразделна част от настоящата Оферта, прилагаме следните документи:</w:t>
      </w:r>
    </w:p>
    <w:p w:rsidR="00A2541D" w:rsidRPr="00B67158" w:rsidRDefault="00A2541D" w:rsidP="00A2541D">
      <w:pPr>
        <w:jc w:val="both"/>
        <w:rPr>
          <w:rFonts w:ascii="Times New Roman" w:hAnsi="Times New Roman" w:cs="Times New Roman"/>
          <w:lang w:val="bg-BG"/>
        </w:rPr>
      </w:pPr>
    </w:p>
    <w:p w:rsidR="00A2541D" w:rsidRPr="00B67158" w:rsidRDefault="00A2541D" w:rsidP="00A2541D">
      <w:pPr>
        <w:numPr>
          <w:ilvl w:val="0"/>
          <w:numId w:val="6"/>
        </w:numPr>
        <w:tabs>
          <w:tab w:val="clear" w:pos="720"/>
          <w:tab w:val="num" w:pos="0"/>
          <w:tab w:val="left" w:pos="1080"/>
        </w:tabs>
        <w:ind w:left="0" w:firstLine="720"/>
        <w:jc w:val="both"/>
        <w:rPr>
          <w:rFonts w:ascii="Times New Roman" w:hAnsi="Times New Roman" w:cs="Times New Roman"/>
          <w:lang w:val="bg-BG"/>
        </w:rPr>
      </w:pPr>
      <w:r w:rsidRPr="00B67158">
        <w:rPr>
          <w:rFonts w:ascii="Times New Roman" w:hAnsi="Times New Roman" w:cs="Times New Roman"/>
          <w:lang w:val="bg-BG"/>
        </w:rPr>
        <w:t>Декларация с посочване на ЕИК/Удостоверение за актуално състояние;</w:t>
      </w:r>
    </w:p>
    <w:p w:rsidR="00A2541D" w:rsidRPr="00B67158" w:rsidRDefault="0081269D" w:rsidP="0081269D">
      <w:pPr>
        <w:numPr>
          <w:ilvl w:val="0"/>
          <w:numId w:val="6"/>
        </w:numPr>
        <w:tabs>
          <w:tab w:val="clear" w:pos="720"/>
          <w:tab w:val="num" w:pos="0"/>
          <w:tab w:val="left" w:pos="1080"/>
        </w:tabs>
        <w:ind w:left="0" w:firstLine="720"/>
        <w:jc w:val="both"/>
        <w:rPr>
          <w:rFonts w:ascii="Times New Roman" w:hAnsi="Times New Roman" w:cs="Times New Roman"/>
          <w:lang w:val="bg-BG"/>
        </w:rPr>
      </w:pPr>
      <w:r w:rsidRPr="0081269D">
        <w:rPr>
          <w:rFonts w:ascii="Times New Roman" w:hAnsi="Times New Roman" w:cs="Times New Roman"/>
          <w:lang w:val="bg-BG"/>
        </w:rPr>
        <w:t>Декларация по чл. 22, ал. 2, т. 1 от ПМС № 118/20.05.2014 г.</w:t>
      </w:r>
      <w:r w:rsidR="00A2541D" w:rsidRPr="00B67158">
        <w:rPr>
          <w:rFonts w:ascii="Times New Roman" w:hAnsi="Times New Roman" w:cs="Times New Roman"/>
          <w:lang w:val="bg-BG"/>
        </w:rPr>
        <w:t>;</w:t>
      </w:r>
    </w:p>
    <w:p w:rsidR="00A2541D" w:rsidRPr="00B67158" w:rsidRDefault="00A2541D" w:rsidP="00A2541D">
      <w:pPr>
        <w:numPr>
          <w:ilvl w:val="0"/>
          <w:numId w:val="6"/>
        </w:numPr>
        <w:tabs>
          <w:tab w:val="clear" w:pos="720"/>
          <w:tab w:val="num" w:pos="0"/>
          <w:tab w:val="left" w:pos="1080"/>
        </w:tabs>
        <w:ind w:left="0" w:firstLine="720"/>
        <w:jc w:val="both"/>
        <w:rPr>
          <w:rFonts w:ascii="Times New Roman" w:hAnsi="Times New Roman" w:cs="Times New Roman"/>
          <w:lang w:val="bg-BG"/>
        </w:rPr>
      </w:pPr>
      <w:r w:rsidRPr="00B67158">
        <w:rPr>
          <w:rFonts w:ascii="Times New Roman" w:hAnsi="Times New Roman" w:cs="Times New Roman"/>
          <w:lang w:val="bg-BG"/>
        </w:rPr>
        <w:t xml:space="preserve">Доказателства за икономическо и финансово състояние </w:t>
      </w:r>
      <w:r w:rsidRPr="00256BA3">
        <w:rPr>
          <w:rFonts w:ascii="Times New Roman" w:hAnsi="Times New Roman" w:cs="Times New Roman"/>
          <w:i/>
          <w:sz w:val="18"/>
          <w:lang w:val="bg-BG"/>
        </w:rPr>
        <w:t>(ако такива се изискват)</w:t>
      </w:r>
      <w:r w:rsidRPr="00B67158">
        <w:rPr>
          <w:rFonts w:ascii="Times New Roman" w:hAnsi="Times New Roman" w:cs="Times New Roman"/>
          <w:lang w:val="bg-BG"/>
        </w:rPr>
        <w:t>;</w:t>
      </w:r>
    </w:p>
    <w:p w:rsidR="00A2541D" w:rsidRPr="00B67158" w:rsidRDefault="00A2541D" w:rsidP="00A2541D">
      <w:pPr>
        <w:numPr>
          <w:ilvl w:val="0"/>
          <w:numId w:val="6"/>
        </w:numPr>
        <w:tabs>
          <w:tab w:val="clear" w:pos="720"/>
          <w:tab w:val="num" w:pos="0"/>
          <w:tab w:val="left" w:pos="1080"/>
        </w:tabs>
        <w:ind w:left="0" w:firstLine="720"/>
        <w:jc w:val="both"/>
        <w:rPr>
          <w:rFonts w:ascii="Times New Roman" w:hAnsi="Times New Roman" w:cs="Times New Roman"/>
          <w:lang w:val="bg-BG"/>
        </w:rPr>
      </w:pPr>
      <w:r w:rsidRPr="00B67158">
        <w:rPr>
          <w:rFonts w:ascii="Times New Roman" w:hAnsi="Times New Roman" w:cs="Times New Roman"/>
          <w:lang w:val="bg-BG"/>
        </w:rPr>
        <w:t xml:space="preserve">Доказателства за технически възможности и/или квалификация </w:t>
      </w:r>
      <w:r w:rsidRPr="00256BA3">
        <w:rPr>
          <w:rFonts w:ascii="Times New Roman" w:hAnsi="Times New Roman" w:cs="Times New Roman"/>
          <w:i/>
          <w:sz w:val="18"/>
          <w:lang w:val="bg-BG"/>
        </w:rPr>
        <w:t>(ако такива се изискват)</w:t>
      </w:r>
      <w:r w:rsidRPr="00B67158">
        <w:rPr>
          <w:rFonts w:ascii="Times New Roman" w:hAnsi="Times New Roman" w:cs="Times New Roman"/>
          <w:lang w:val="bg-BG"/>
        </w:rPr>
        <w:t>;</w:t>
      </w:r>
    </w:p>
    <w:p w:rsidR="00A2541D" w:rsidRPr="00B67158" w:rsidRDefault="00A2541D" w:rsidP="00A2541D">
      <w:pPr>
        <w:numPr>
          <w:ilvl w:val="0"/>
          <w:numId w:val="6"/>
        </w:numPr>
        <w:tabs>
          <w:tab w:val="clear" w:pos="720"/>
          <w:tab w:val="num" w:pos="0"/>
          <w:tab w:val="left" w:pos="1080"/>
        </w:tabs>
        <w:ind w:left="0" w:firstLine="720"/>
        <w:jc w:val="both"/>
        <w:rPr>
          <w:rFonts w:ascii="Times New Roman" w:hAnsi="Times New Roman" w:cs="Times New Roman"/>
          <w:lang w:val="bg-BG"/>
        </w:rPr>
      </w:pPr>
      <w:r w:rsidRPr="00B67158">
        <w:rPr>
          <w:rFonts w:ascii="Times New Roman" w:hAnsi="Times New Roman" w:cs="Times New Roman"/>
          <w:lang w:val="bg-BG"/>
        </w:rPr>
        <w:t xml:space="preserve">Декларация за подизпълнителите, които ще участват в изпълнението на предмета на процедурата и дела на тяхното участие </w:t>
      </w:r>
      <w:r w:rsidRPr="00256BA3">
        <w:rPr>
          <w:rFonts w:ascii="Times New Roman" w:hAnsi="Times New Roman" w:cs="Times New Roman"/>
          <w:i/>
          <w:sz w:val="18"/>
          <w:lang w:val="bg-BG"/>
        </w:rPr>
        <w:t>(</w:t>
      </w:r>
      <w:r w:rsidRPr="00256BA3">
        <w:rPr>
          <w:rFonts w:ascii="Times New Roman" w:hAnsi="Times New Roman" w:cs="Times New Roman"/>
          <w:i/>
          <w:iCs/>
          <w:sz w:val="18"/>
          <w:lang w:val="bg-BG"/>
        </w:rPr>
        <w:t>ако кандидатът е декларирал, че ще ползва подизпълнители)</w:t>
      </w:r>
      <w:r w:rsidRPr="00256BA3">
        <w:rPr>
          <w:rFonts w:ascii="Times New Roman" w:hAnsi="Times New Roman" w:cs="Times New Roman"/>
          <w:i/>
          <w:sz w:val="18"/>
          <w:lang w:val="bg-BG"/>
        </w:rPr>
        <w:t>;</w:t>
      </w:r>
    </w:p>
    <w:p w:rsidR="00A2541D" w:rsidRPr="00B67158" w:rsidRDefault="00A2541D" w:rsidP="00A2541D">
      <w:pPr>
        <w:numPr>
          <w:ilvl w:val="0"/>
          <w:numId w:val="6"/>
        </w:numPr>
        <w:tabs>
          <w:tab w:val="clear" w:pos="720"/>
          <w:tab w:val="num" w:pos="0"/>
          <w:tab w:val="left" w:pos="1080"/>
        </w:tabs>
        <w:ind w:left="0" w:firstLine="720"/>
        <w:jc w:val="both"/>
        <w:rPr>
          <w:rFonts w:ascii="Times New Roman" w:hAnsi="Times New Roman" w:cs="Times New Roman"/>
          <w:lang w:val="bg-BG"/>
        </w:rPr>
      </w:pPr>
      <w:r w:rsidRPr="00B67158">
        <w:rPr>
          <w:rFonts w:ascii="Times New Roman" w:hAnsi="Times New Roman" w:cs="Times New Roman"/>
          <w:lang w:val="bg-BG"/>
        </w:rPr>
        <w:t>Документи по т. 1, 2</w:t>
      </w:r>
      <w:r w:rsidRPr="00B67158">
        <w:rPr>
          <w:rFonts w:ascii="Times New Roman" w:hAnsi="Times New Roman" w:cs="Times New Roman"/>
          <w:i/>
          <w:lang w:val="bg-BG"/>
        </w:rPr>
        <w:t xml:space="preserve"> ,</w:t>
      </w:r>
      <w:r w:rsidRPr="00B67158">
        <w:rPr>
          <w:rFonts w:ascii="Times New Roman" w:hAnsi="Times New Roman" w:cs="Times New Roman"/>
          <w:lang w:val="bg-BG"/>
        </w:rPr>
        <w:t>3 и 4 за всеки от подизпълнителите в съответствие с Постановление № 1</w:t>
      </w:r>
      <w:r w:rsidR="00256BA3">
        <w:rPr>
          <w:rFonts w:ascii="Times New Roman" w:hAnsi="Times New Roman" w:cs="Times New Roman"/>
          <w:lang w:val="bg-BG"/>
        </w:rPr>
        <w:t>18</w:t>
      </w:r>
      <w:r w:rsidRPr="00B67158">
        <w:rPr>
          <w:rFonts w:ascii="Times New Roman" w:hAnsi="Times New Roman" w:cs="Times New Roman"/>
          <w:lang w:val="bg-BG"/>
        </w:rPr>
        <w:t xml:space="preserve"> на Министерския съвет от 201</w:t>
      </w:r>
      <w:r w:rsidR="00256BA3">
        <w:rPr>
          <w:rFonts w:ascii="Times New Roman" w:hAnsi="Times New Roman" w:cs="Times New Roman"/>
          <w:lang w:val="bg-BG"/>
        </w:rPr>
        <w:t>4</w:t>
      </w:r>
      <w:r w:rsidRPr="00B67158">
        <w:rPr>
          <w:rFonts w:ascii="Times New Roman" w:hAnsi="Times New Roman" w:cs="Times New Roman"/>
          <w:lang w:val="bg-BG"/>
        </w:rPr>
        <w:t xml:space="preserve"> г. </w:t>
      </w:r>
      <w:r w:rsidRPr="00256BA3">
        <w:rPr>
          <w:rFonts w:ascii="Times New Roman" w:hAnsi="Times New Roman" w:cs="Times New Roman"/>
          <w:i/>
          <w:sz w:val="18"/>
          <w:lang w:val="bg-BG"/>
        </w:rPr>
        <w:t>(когато се предвижда участието на подизпълнители)</w:t>
      </w:r>
      <w:r w:rsidRPr="00B67158">
        <w:rPr>
          <w:rFonts w:ascii="Times New Roman" w:hAnsi="Times New Roman" w:cs="Times New Roman"/>
          <w:lang w:val="bg-BG"/>
        </w:rPr>
        <w:t>;</w:t>
      </w:r>
    </w:p>
    <w:p w:rsidR="00A2541D" w:rsidRPr="00B67158" w:rsidRDefault="00A2541D" w:rsidP="00A2541D">
      <w:pPr>
        <w:numPr>
          <w:ilvl w:val="0"/>
          <w:numId w:val="6"/>
        </w:numPr>
        <w:tabs>
          <w:tab w:val="clear" w:pos="720"/>
          <w:tab w:val="num" w:pos="0"/>
          <w:tab w:val="left" w:pos="1080"/>
        </w:tabs>
        <w:ind w:left="0" w:firstLine="720"/>
        <w:jc w:val="both"/>
        <w:rPr>
          <w:rFonts w:ascii="Times New Roman" w:hAnsi="Times New Roman" w:cs="Times New Roman"/>
          <w:lang w:val="bg-BG"/>
        </w:rPr>
      </w:pPr>
      <w:r w:rsidRPr="00B67158">
        <w:rPr>
          <w:rFonts w:ascii="Times New Roman" w:hAnsi="Times New Roman" w:cs="Times New Roman"/>
          <w:lang w:val="bg-BG"/>
        </w:rPr>
        <w:t>Други документи и доказателства, изискани и посочени от бенефициента в документацията за участие</w:t>
      </w:r>
      <w:r w:rsidR="00976A73">
        <w:rPr>
          <w:rFonts w:ascii="Times New Roman" w:hAnsi="Times New Roman" w:cs="Times New Roman"/>
          <w:lang w:val="bg-BG"/>
        </w:rPr>
        <w:t xml:space="preserve"> </w:t>
      </w:r>
      <w:r w:rsidR="00976A73" w:rsidRPr="00976A73">
        <w:rPr>
          <w:rFonts w:ascii="Times New Roman" w:hAnsi="Times New Roman" w:cs="Times New Roman"/>
          <w:i/>
          <w:sz w:val="18"/>
          <w:lang w:val="bg-BG"/>
        </w:rPr>
        <w:t>(описват се)</w:t>
      </w:r>
      <w:r w:rsidRPr="00B67158">
        <w:rPr>
          <w:rFonts w:ascii="Times New Roman" w:hAnsi="Times New Roman" w:cs="Times New Roman"/>
          <w:lang w:val="bg-BG"/>
        </w:rPr>
        <w:t>;</w:t>
      </w:r>
    </w:p>
    <w:p w:rsidR="00A2541D" w:rsidRPr="00B67158" w:rsidRDefault="00A2541D" w:rsidP="00A2541D">
      <w:pPr>
        <w:autoSpaceDE w:val="0"/>
        <w:autoSpaceDN w:val="0"/>
        <w:adjustRightInd w:val="0"/>
        <w:rPr>
          <w:rFonts w:ascii="Times New Roman" w:hAnsi="Times New Roman" w:cs="Times New Roman"/>
          <w:lang w:val="bg-BG"/>
        </w:rPr>
      </w:pPr>
    </w:p>
    <w:p w:rsidR="00A2541D" w:rsidRPr="00B67158" w:rsidRDefault="00A2541D" w:rsidP="00A2541D">
      <w:pPr>
        <w:rPr>
          <w:rFonts w:ascii="Times New Roman" w:hAnsi="Times New Roman" w:cs="Times New Roman"/>
          <w:lang w:val="bg-BG"/>
        </w:rPr>
      </w:pPr>
    </w:p>
    <w:p w:rsidR="00A2541D" w:rsidRPr="00B67158" w:rsidRDefault="00A2541D" w:rsidP="00A2541D">
      <w:pPr>
        <w:rPr>
          <w:rFonts w:ascii="Times New Roman" w:hAnsi="Times New Roman" w:cs="Times New Roman"/>
          <w:lang w:val="bg-BG"/>
        </w:rPr>
      </w:pPr>
    </w:p>
    <w:p w:rsidR="00A2541D" w:rsidRPr="00B67158" w:rsidRDefault="00A2541D" w:rsidP="00A2541D">
      <w:pPr>
        <w:rPr>
          <w:rFonts w:ascii="Times New Roman" w:hAnsi="Times New Roman" w:cs="Times New Roman"/>
          <w:b/>
          <w:lang w:val="bg-BG"/>
        </w:rPr>
      </w:pPr>
      <w:r w:rsidRPr="00B67158">
        <w:rPr>
          <w:rFonts w:ascii="Times New Roman" w:hAnsi="Times New Roman" w:cs="Times New Roman"/>
          <w:b/>
          <w:lang w:val="bg-BG"/>
        </w:rPr>
        <w:t>ДАТА: _____________ г.</w:t>
      </w:r>
      <w:r w:rsidRPr="00B67158">
        <w:rPr>
          <w:rFonts w:ascii="Times New Roman" w:hAnsi="Times New Roman" w:cs="Times New Roman"/>
          <w:b/>
          <w:lang w:val="bg-BG"/>
        </w:rPr>
        <w:tab/>
      </w:r>
      <w:r w:rsidRPr="00B67158">
        <w:rPr>
          <w:rFonts w:ascii="Times New Roman" w:hAnsi="Times New Roman" w:cs="Times New Roman"/>
          <w:b/>
          <w:lang w:val="bg-BG"/>
        </w:rPr>
        <w:tab/>
      </w:r>
      <w:r w:rsidRPr="00B67158">
        <w:rPr>
          <w:rFonts w:ascii="Times New Roman" w:hAnsi="Times New Roman" w:cs="Times New Roman"/>
          <w:b/>
          <w:lang w:val="bg-BG"/>
        </w:rPr>
        <w:tab/>
        <w:t>ПОДПИС и ПЕЧАТ:______________________</w:t>
      </w:r>
    </w:p>
    <w:p w:rsidR="00A2541D" w:rsidRPr="00B67158" w:rsidRDefault="00A2541D" w:rsidP="00A2541D">
      <w:pPr>
        <w:ind w:firstLine="4320"/>
        <w:rPr>
          <w:rFonts w:ascii="Times New Roman" w:hAnsi="Times New Roman" w:cs="Times New Roman"/>
          <w:lang w:val="bg-BG"/>
        </w:rPr>
      </w:pPr>
      <w:r w:rsidRPr="00B67158">
        <w:rPr>
          <w:rFonts w:ascii="Times New Roman" w:hAnsi="Times New Roman" w:cs="Times New Roman"/>
          <w:lang w:val="bg-BG"/>
        </w:rPr>
        <w:t>___________________________________________</w:t>
      </w:r>
    </w:p>
    <w:p w:rsidR="00A2541D" w:rsidRPr="00B67158" w:rsidRDefault="00A2541D" w:rsidP="00A2541D">
      <w:pPr>
        <w:ind w:firstLine="4320"/>
        <w:rPr>
          <w:rFonts w:ascii="Times New Roman" w:hAnsi="Times New Roman" w:cs="Times New Roman"/>
          <w:b/>
          <w:lang w:val="bg-BG"/>
        </w:rPr>
      </w:pPr>
      <w:r w:rsidRPr="00B67158">
        <w:rPr>
          <w:rFonts w:ascii="Times New Roman" w:hAnsi="Times New Roman" w:cs="Times New Roman"/>
          <w:lang w:val="bg-BG"/>
        </w:rPr>
        <w:t>(име и фамилия)</w:t>
      </w:r>
    </w:p>
    <w:p w:rsidR="00A2541D" w:rsidRPr="00B67158" w:rsidRDefault="00A2541D" w:rsidP="00A2541D">
      <w:pPr>
        <w:ind w:firstLine="4320"/>
        <w:rPr>
          <w:rFonts w:ascii="Times New Roman" w:hAnsi="Times New Roman" w:cs="Times New Roman"/>
          <w:lang w:val="bg-BG"/>
        </w:rPr>
      </w:pPr>
      <w:r w:rsidRPr="00B67158">
        <w:rPr>
          <w:rFonts w:ascii="Times New Roman" w:hAnsi="Times New Roman" w:cs="Times New Roman"/>
          <w:lang w:val="bg-BG"/>
        </w:rPr>
        <w:t>___________________________________________</w:t>
      </w:r>
    </w:p>
    <w:p w:rsidR="00A2541D" w:rsidRPr="00B67158" w:rsidRDefault="00A2541D" w:rsidP="00A2541D">
      <w:pPr>
        <w:ind w:firstLine="4320"/>
        <w:rPr>
          <w:rFonts w:ascii="Times New Roman" w:hAnsi="Times New Roman" w:cs="Times New Roman"/>
          <w:b/>
          <w:u w:val="single"/>
          <w:lang w:val="bg-BG"/>
        </w:rPr>
      </w:pPr>
      <w:r w:rsidRPr="00B67158">
        <w:rPr>
          <w:rFonts w:ascii="Times New Roman" w:hAnsi="Times New Roman" w:cs="Times New Roman"/>
          <w:lang w:val="bg-BG"/>
        </w:rPr>
        <w:t>(длъжност на представляващия кандидата)</w:t>
      </w:r>
    </w:p>
    <w:p w:rsidR="00A2541D" w:rsidRPr="00B67158" w:rsidRDefault="00A2541D" w:rsidP="003E509F">
      <w:pPr>
        <w:jc w:val="both"/>
        <w:rPr>
          <w:rFonts w:ascii="Times New Roman" w:hAnsi="Times New Roman" w:cs="Times New Roman"/>
          <w:b/>
          <w:lang w:val="bg-BG"/>
        </w:rPr>
      </w:pPr>
    </w:p>
    <w:sectPr w:rsidR="00A2541D" w:rsidRPr="00B67158" w:rsidSect="006A690F">
      <w:headerReference w:type="default" r:id="rId7"/>
      <w:footerReference w:type="default" r:id="rId8"/>
      <w:pgSz w:w="12240" w:h="15840"/>
      <w:pgMar w:top="1020" w:right="1440" w:bottom="1440" w:left="1440" w:header="540" w:footer="63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1C5B" w:rsidRDefault="00E71C5B" w:rsidP="001C3C0C">
      <w:r>
        <w:separator/>
      </w:r>
    </w:p>
  </w:endnote>
  <w:endnote w:type="continuationSeparator" w:id="0">
    <w:p w:rsidR="00E71C5B" w:rsidRDefault="00E71C5B" w:rsidP="001C3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69CF" w:rsidRDefault="00E97023" w:rsidP="00ED0D58">
    <w:pPr>
      <w:pStyle w:val="Footer"/>
      <w:jc w:val="center"/>
    </w:pPr>
    <w:r>
      <w:t>Supported by the Norway Grants 2014-2021, in the frame of the</w:t>
    </w:r>
    <w:r w:rsidR="00761AA0">
      <w:t xml:space="preserve"> </w:t>
    </w:r>
    <w:r w:rsidR="00761AA0" w:rsidRPr="00761AA0">
      <w:t>Programme</w:t>
    </w:r>
    <w:r>
      <w:t xml:space="preserve"> </w:t>
    </w:r>
    <w:r w:rsidR="00FA13F5" w:rsidRPr="00FA13F5">
      <w:t>Business Development, Innovation and SMEs</w:t>
    </w:r>
    <w:r w:rsidR="00FA13F5">
      <w:t>,</w:t>
    </w:r>
    <w:r w:rsidR="00FA13F5" w:rsidRPr="00FA13F5">
      <w:t xml:space="preserve"> Bulgaria</w:t>
    </w:r>
    <w:r w:rsidR="00FA13F5">
      <w:t>.</w:t>
    </w:r>
  </w:p>
  <w:p w:rsidR="00761AA0" w:rsidRDefault="00FA13F5" w:rsidP="00761AA0">
    <w:pPr>
      <w:pStyle w:val="Footer"/>
      <w:jc w:val="center"/>
    </w:pPr>
    <w:r>
      <w:t>С финансовата подкрепа на Норвежкия финансов механизъм 2014-2021, в рамките на програма “ Развитие на бизнеса, иновации и МСП в България”.</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1C5B" w:rsidRDefault="00E71C5B" w:rsidP="001C3C0C">
      <w:r>
        <w:separator/>
      </w:r>
    </w:p>
  </w:footnote>
  <w:footnote w:type="continuationSeparator" w:id="0">
    <w:p w:rsidR="00E71C5B" w:rsidRDefault="00E71C5B" w:rsidP="001C3C0C">
      <w:r>
        <w:continuationSeparator/>
      </w:r>
    </w:p>
  </w:footnote>
  <w:footnote w:id="1">
    <w:p w:rsidR="00A2541D" w:rsidRDefault="00A2541D" w:rsidP="00A2541D">
      <w:pPr>
        <w:pStyle w:val="FootnoteText"/>
      </w:pPr>
      <w:r>
        <w:rPr>
          <w:rStyle w:val="FootnoteReference"/>
        </w:rPr>
        <w:footnoteRef/>
      </w:r>
      <w:r>
        <w:t xml:space="preserve"> Не се посочва при извършване на периодични доставки.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69CF" w:rsidRDefault="006A690F">
    <w:pPr>
      <w:pStyle w:val="Header"/>
    </w:pPr>
    <w:r>
      <w:rPr>
        <w:noProof/>
      </w:rPr>
      <w:drawing>
        <wp:anchor distT="0" distB="0" distL="114300" distR="114300" simplePos="0" relativeHeight="251658240" behindDoc="1" locked="0" layoutInCell="1" allowOverlap="1">
          <wp:simplePos x="0" y="0"/>
          <wp:positionH relativeFrom="column">
            <wp:posOffset>4352925</wp:posOffset>
          </wp:positionH>
          <wp:positionV relativeFrom="page">
            <wp:posOffset>523875</wp:posOffset>
          </wp:positionV>
          <wp:extent cx="1572260" cy="539115"/>
          <wp:effectExtent l="0" t="0" r="8890" b="0"/>
          <wp:wrapTight wrapText="bothSides">
            <wp:wrapPolygon edited="0">
              <wp:start x="0" y="0"/>
              <wp:lineTo x="0" y="20608"/>
              <wp:lineTo x="21460" y="20608"/>
              <wp:lineTo x="21460" y="0"/>
              <wp:lineTo x="0" y="0"/>
            </wp:wrapPolygon>
          </wp:wrapTight>
          <wp:docPr id="61" name="Picture 61" descr="C:\Users\hristo.golov\AppData\Local\Packages\Microsoft.Office.Desktop_8wekyb3d8bbwe\AC\INetCache\Content.Word\IN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risto.golov\AppData\Local\Packages\Microsoft.Office.Desktop_8wekyb3d8bbwe\AC\INetCache\Content.Word\IN_CMYK.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2260" cy="5391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extent cx="649224" cy="731520"/>
          <wp:effectExtent l="0" t="0" r="0" b="0"/>
          <wp:docPr id="62" name="Picture 62" descr="C:\Users\hristo.golov\AppData\Local\Packages\Microsoft.Office.Desktop_8wekyb3d8bbwe\AC\INetCache\Content.Word\Norway_grants@4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risto.golov\AppData\Local\Packages\Microsoft.Office.Desktop_8wekyb3d8bbwe\AC\INetCache\Content.Word\Norway_grants@4x.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9224" cy="7315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A1E37"/>
    <w:multiLevelType w:val="hybridMultilevel"/>
    <w:tmpl w:val="ED80D494"/>
    <w:lvl w:ilvl="0" w:tplc="EF4258FA">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AE46F57"/>
    <w:multiLevelType w:val="hybridMultilevel"/>
    <w:tmpl w:val="8FE6E916"/>
    <w:lvl w:ilvl="0" w:tplc="4C165CDA">
      <w:start w:val="1"/>
      <w:numFmt w:val="decimal"/>
      <w:lvlText w:val="%1."/>
      <w:lvlJc w:val="left"/>
      <w:pPr>
        <w:ind w:left="1000" w:hanging="360"/>
      </w:pPr>
      <w:rPr>
        <w:rFonts w:hint="default"/>
      </w:rPr>
    </w:lvl>
    <w:lvl w:ilvl="1" w:tplc="04090019" w:tentative="1">
      <w:start w:val="1"/>
      <w:numFmt w:val="lowerLetter"/>
      <w:lvlText w:val="%2."/>
      <w:lvlJc w:val="left"/>
      <w:pPr>
        <w:ind w:left="1720" w:hanging="360"/>
      </w:pPr>
    </w:lvl>
    <w:lvl w:ilvl="2" w:tplc="0409001B" w:tentative="1">
      <w:start w:val="1"/>
      <w:numFmt w:val="lowerRoman"/>
      <w:lvlText w:val="%3."/>
      <w:lvlJc w:val="right"/>
      <w:pPr>
        <w:ind w:left="2440" w:hanging="180"/>
      </w:pPr>
    </w:lvl>
    <w:lvl w:ilvl="3" w:tplc="0409000F" w:tentative="1">
      <w:start w:val="1"/>
      <w:numFmt w:val="decimal"/>
      <w:lvlText w:val="%4."/>
      <w:lvlJc w:val="left"/>
      <w:pPr>
        <w:ind w:left="3160" w:hanging="360"/>
      </w:pPr>
    </w:lvl>
    <w:lvl w:ilvl="4" w:tplc="04090019" w:tentative="1">
      <w:start w:val="1"/>
      <w:numFmt w:val="lowerLetter"/>
      <w:lvlText w:val="%5."/>
      <w:lvlJc w:val="left"/>
      <w:pPr>
        <w:ind w:left="3880" w:hanging="360"/>
      </w:pPr>
    </w:lvl>
    <w:lvl w:ilvl="5" w:tplc="0409001B" w:tentative="1">
      <w:start w:val="1"/>
      <w:numFmt w:val="lowerRoman"/>
      <w:lvlText w:val="%6."/>
      <w:lvlJc w:val="right"/>
      <w:pPr>
        <w:ind w:left="4600" w:hanging="180"/>
      </w:pPr>
    </w:lvl>
    <w:lvl w:ilvl="6" w:tplc="0409000F" w:tentative="1">
      <w:start w:val="1"/>
      <w:numFmt w:val="decimal"/>
      <w:lvlText w:val="%7."/>
      <w:lvlJc w:val="left"/>
      <w:pPr>
        <w:ind w:left="5320" w:hanging="360"/>
      </w:pPr>
    </w:lvl>
    <w:lvl w:ilvl="7" w:tplc="04090019" w:tentative="1">
      <w:start w:val="1"/>
      <w:numFmt w:val="lowerLetter"/>
      <w:lvlText w:val="%8."/>
      <w:lvlJc w:val="left"/>
      <w:pPr>
        <w:ind w:left="6040" w:hanging="360"/>
      </w:pPr>
    </w:lvl>
    <w:lvl w:ilvl="8" w:tplc="0409001B" w:tentative="1">
      <w:start w:val="1"/>
      <w:numFmt w:val="lowerRoman"/>
      <w:lvlText w:val="%9."/>
      <w:lvlJc w:val="right"/>
      <w:pPr>
        <w:ind w:left="6760" w:hanging="180"/>
      </w:pPr>
    </w:lvl>
  </w:abstractNum>
  <w:abstractNum w:abstractNumId="2" w15:restartNumberingAfterBreak="0">
    <w:nsid w:val="0D0D6114"/>
    <w:multiLevelType w:val="hybridMultilevel"/>
    <w:tmpl w:val="FCBA01D8"/>
    <w:lvl w:ilvl="0" w:tplc="04020001">
      <w:start w:val="1"/>
      <w:numFmt w:val="bullet"/>
      <w:lvlText w:val=""/>
      <w:lvlJc w:val="left"/>
      <w:pPr>
        <w:ind w:left="1360" w:hanging="360"/>
      </w:pPr>
      <w:rPr>
        <w:rFonts w:ascii="Symbol" w:hAnsi="Symbol" w:hint="default"/>
      </w:rPr>
    </w:lvl>
    <w:lvl w:ilvl="1" w:tplc="04020003">
      <w:start w:val="1"/>
      <w:numFmt w:val="bullet"/>
      <w:lvlText w:val="o"/>
      <w:lvlJc w:val="left"/>
      <w:pPr>
        <w:ind w:left="2080" w:hanging="360"/>
      </w:pPr>
      <w:rPr>
        <w:rFonts w:ascii="Courier New" w:hAnsi="Courier New" w:cs="Courier New" w:hint="default"/>
      </w:rPr>
    </w:lvl>
    <w:lvl w:ilvl="2" w:tplc="04020005">
      <w:start w:val="1"/>
      <w:numFmt w:val="bullet"/>
      <w:lvlText w:val=""/>
      <w:lvlJc w:val="left"/>
      <w:pPr>
        <w:ind w:left="2800" w:hanging="360"/>
      </w:pPr>
      <w:rPr>
        <w:rFonts w:ascii="Wingdings" w:hAnsi="Wingdings" w:hint="default"/>
      </w:rPr>
    </w:lvl>
    <w:lvl w:ilvl="3" w:tplc="04020001">
      <w:start w:val="1"/>
      <w:numFmt w:val="bullet"/>
      <w:lvlText w:val=""/>
      <w:lvlJc w:val="left"/>
      <w:pPr>
        <w:ind w:left="3520" w:hanging="360"/>
      </w:pPr>
      <w:rPr>
        <w:rFonts w:ascii="Symbol" w:hAnsi="Symbol" w:hint="default"/>
      </w:rPr>
    </w:lvl>
    <w:lvl w:ilvl="4" w:tplc="04020003">
      <w:start w:val="1"/>
      <w:numFmt w:val="bullet"/>
      <w:lvlText w:val="o"/>
      <w:lvlJc w:val="left"/>
      <w:pPr>
        <w:ind w:left="4240" w:hanging="360"/>
      </w:pPr>
      <w:rPr>
        <w:rFonts w:ascii="Courier New" w:hAnsi="Courier New" w:cs="Courier New" w:hint="default"/>
      </w:rPr>
    </w:lvl>
    <w:lvl w:ilvl="5" w:tplc="04020005">
      <w:start w:val="1"/>
      <w:numFmt w:val="bullet"/>
      <w:lvlText w:val=""/>
      <w:lvlJc w:val="left"/>
      <w:pPr>
        <w:ind w:left="4960" w:hanging="360"/>
      </w:pPr>
      <w:rPr>
        <w:rFonts w:ascii="Wingdings" w:hAnsi="Wingdings" w:hint="default"/>
      </w:rPr>
    </w:lvl>
    <w:lvl w:ilvl="6" w:tplc="04020001">
      <w:start w:val="1"/>
      <w:numFmt w:val="bullet"/>
      <w:lvlText w:val=""/>
      <w:lvlJc w:val="left"/>
      <w:pPr>
        <w:ind w:left="5680" w:hanging="360"/>
      </w:pPr>
      <w:rPr>
        <w:rFonts w:ascii="Symbol" w:hAnsi="Symbol" w:hint="default"/>
      </w:rPr>
    </w:lvl>
    <w:lvl w:ilvl="7" w:tplc="04020003">
      <w:start w:val="1"/>
      <w:numFmt w:val="bullet"/>
      <w:lvlText w:val="o"/>
      <w:lvlJc w:val="left"/>
      <w:pPr>
        <w:ind w:left="6400" w:hanging="360"/>
      </w:pPr>
      <w:rPr>
        <w:rFonts w:ascii="Courier New" w:hAnsi="Courier New" w:cs="Courier New" w:hint="default"/>
      </w:rPr>
    </w:lvl>
    <w:lvl w:ilvl="8" w:tplc="04020005">
      <w:start w:val="1"/>
      <w:numFmt w:val="bullet"/>
      <w:lvlText w:val=""/>
      <w:lvlJc w:val="left"/>
      <w:pPr>
        <w:ind w:left="7120" w:hanging="360"/>
      </w:pPr>
      <w:rPr>
        <w:rFonts w:ascii="Wingdings" w:hAnsi="Wingdings" w:hint="default"/>
      </w:rPr>
    </w:lvl>
  </w:abstractNum>
  <w:abstractNum w:abstractNumId="3" w15:restartNumberingAfterBreak="0">
    <w:nsid w:val="10DB52DC"/>
    <w:multiLevelType w:val="hybridMultilevel"/>
    <w:tmpl w:val="7840B446"/>
    <w:lvl w:ilvl="0" w:tplc="87F68E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E636B5"/>
    <w:multiLevelType w:val="hybridMultilevel"/>
    <w:tmpl w:val="36AE2DFE"/>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15:restartNumberingAfterBreak="0">
    <w:nsid w:val="42115A05"/>
    <w:multiLevelType w:val="hybridMultilevel"/>
    <w:tmpl w:val="664A9608"/>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 w15:restartNumberingAfterBreak="0">
    <w:nsid w:val="436E1E30"/>
    <w:multiLevelType w:val="hybridMultilevel"/>
    <w:tmpl w:val="EB081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A84719E"/>
    <w:multiLevelType w:val="hybridMultilevel"/>
    <w:tmpl w:val="C1A8EC8C"/>
    <w:lvl w:ilvl="0" w:tplc="CA1E69A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6"/>
  </w:num>
  <w:num w:numId="5">
    <w:abstractNumId w:val="7"/>
  </w:num>
  <w:num w:numId="6">
    <w:abstractNumId w:val="5"/>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E61"/>
    <w:rsid w:val="00002D85"/>
    <w:rsid w:val="000062AE"/>
    <w:rsid w:val="00013B53"/>
    <w:rsid w:val="000165F1"/>
    <w:rsid w:val="00016868"/>
    <w:rsid w:val="0005007F"/>
    <w:rsid w:val="000702BA"/>
    <w:rsid w:val="000A199F"/>
    <w:rsid w:val="000D726C"/>
    <w:rsid w:val="000F486F"/>
    <w:rsid w:val="00137B01"/>
    <w:rsid w:val="001514ED"/>
    <w:rsid w:val="001538EC"/>
    <w:rsid w:val="0017395C"/>
    <w:rsid w:val="00194612"/>
    <w:rsid w:val="001C3C0C"/>
    <w:rsid w:val="001C4E05"/>
    <w:rsid w:val="001F14F0"/>
    <w:rsid w:val="00210DC1"/>
    <w:rsid w:val="00212ACA"/>
    <w:rsid w:val="00214E61"/>
    <w:rsid w:val="00252373"/>
    <w:rsid w:val="00256BA3"/>
    <w:rsid w:val="00261D97"/>
    <w:rsid w:val="0027752F"/>
    <w:rsid w:val="00292336"/>
    <w:rsid w:val="002F005E"/>
    <w:rsid w:val="002F2EB1"/>
    <w:rsid w:val="002F3BA3"/>
    <w:rsid w:val="00333336"/>
    <w:rsid w:val="00367981"/>
    <w:rsid w:val="00373719"/>
    <w:rsid w:val="00375EA1"/>
    <w:rsid w:val="0037795C"/>
    <w:rsid w:val="003833B5"/>
    <w:rsid w:val="00390D6A"/>
    <w:rsid w:val="003967E9"/>
    <w:rsid w:val="003A0AB0"/>
    <w:rsid w:val="003A7958"/>
    <w:rsid w:val="003C7145"/>
    <w:rsid w:val="003E509F"/>
    <w:rsid w:val="003F548C"/>
    <w:rsid w:val="004269A2"/>
    <w:rsid w:val="00431AB0"/>
    <w:rsid w:val="004A5A04"/>
    <w:rsid w:val="004A68AB"/>
    <w:rsid w:val="004C1541"/>
    <w:rsid w:val="004D7619"/>
    <w:rsid w:val="00506317"/>
    <w:rsid w:val="005102DD"/>
    <w:rsid w:val="00521FD4"/>
    <w:rsid w:val="00536316"/>
    <w:rsid w:val="00541C2C"/>
    <w:rsid w:val="0055279B"/>
    <w:rsid w:val="00600DC9"/>
    <w:rsid w:val="00604535"/>
    <w:rsid w:val="0062640B"/>
    <w:rsid w:val="00663290"/>
    <w:rsid w:val="00671CD0"/>
    <w:rsid w:val="00685989"/>
    <w:rsid w:val="00692B0E"/>
    <w:rsid w:val="006A690F"/>
    <w:rsid w:val="006B127A"/>
    <w:rsid w:val="006F14F4"/>
    <w:rsid w:val="006F1875"/>
    <w:rsid w:val="00761AA0"/>
    <w:rsid w:val="0078443C"/>
    <w:rsid w:val="00787DB8"/>
    <w:rsid w:val="007B1544"/>
    <w:rsid w:val="007B78A2"/>
    <w:rsid w:val="007E298B"/>
    <w:rsid w:val="007E7D20"/>
    <w:rsid w:val="008119AB"/>
    <w:rsid w:val="0081269D"/>
    <w:rsid w:val="00876651"/>
    <w:rsid w:val="0089386E"/>
    <w:rsid w:val="008D45DB"/>
    <w:rsid w:val="00915DA3"/>
    <w:rsid w:val="00921A6D"/>
    <w:rsid w:val="009636DA"/>
    <w:rsid w:val="00974FCA"/>
    <w:rsid w:val="0097547B"/>
    <w:rsid w:val="00976A73"/>
    <w:rsid w:val="00994B5B"/>
    <w:rsid w:val="009B3F44"/>
    <w:rsid w:val="00A113AA"/>
    <w:rsid w:val="00A1596C"/>
    <w:rsid w:val="00A2541D"/>
    <w:rsid w:val="00A37AAE"/>
    <w:rsid w:val="00A37D6E"/>
    <w:rsid w:val="00A534F9"/>
    <w:rsid w:val="00A555E2"/>
    <w:rsid w:val="00A95237"/>
    <w:rsid w:val="00AA0977"/>
    <w:rsid w:val="00AA1673"/>
    <w:rsid w:val="00B16B9D"/>
    <w:rsid w:val="00B21B7C"/>
    <w:rsid w:val="00B51A19"/>
    <w:rsid w:val="00B67158"/>
    <w:rsid w:val="00B859E1"/>
    <w:rsid w:val="00BC019A"/>
    <w:rsid w:val="00BD7CBF"/>
    <w:rsid w:val="00C3545C"/>
    <w:rsid w:val="00C45D70"/>
    <w:rsid w:val="00C46CD9"/>
    <w:rsid w:val="00C50641"/>
    <w:rsid w:val="00C53CEE"/>
    <w:rsid w:val="00C7138E"/>
    <w:rsid w:val="00CB57E2"/>
    <w:rsid w:val="00CC1EBD"/>
    <w:rsid w:val="00CE034C"/>
    <w:rsid w:val="00CF3F78"/>
    <w:rsid w:val="00CF69CF"/>
    <w:rsid w:val="00D13AB5"/>
    <w:rsid w:val="00D149BC"/>
    <w:rsid w:val="00D37E35"/>
    <w:rsid w:val="00D43655"/>
    <w:rsid w:val="00D5291D"/>
    <w:rsid w:val="00D85598"/>
    <w:rsid w:val="00DC2222"/>
    <w:rsid w:val="00DC4C0B"/>
    <w:rsid w:val="00DD6C35"/>
    <w:rsid w:val="00DD7616"/>
    <w:rsid w:val="00DD76F9"/>
    <w:rsid w:val="00E31A32"/>
    <w:rsid w:val="00E36C44"/>
    <w:rsid w:val="00E36E26"/>
    <w:rsid w:val="00E42EF0"/>
    <w:rsid w:val="00E71C5B"/>
    <w:rsid w:val="00E97023"/>
    <w:rsid w:val="00E97E57"/>
    <w:rsid w:val="00EB1E1B"/>
    <w:rsid w:val="00EC528F"/>
    <w:rsid w:val="00EC79B7"/>
    <w:rsid w:val="00ED0D58"/>
    <w:rsid w:val="00F06C5E"/>
    <w:rsid w:val="00F105A3"/>
    <w:rsid w:val="00F159DB"/>
    <w:rsid w:val="00F15F9D"/>
    <w:rsid w:val="00F319B7"/>
    <w:rsid w:val="00F36401"/>
    <w:rsid w:val="00F8367B"/>
    <w:rsid w:val="00FA13F5"/>
    <w:rsid w:val="00FB52E2"/>
    <w:rsid w:val="00FF17F9"/>
    <w:rsid w:val="00FF2B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EB6AF24-EDED-4021-84A2-87521ED70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E509F"/>
    <w:pPr>
      <w:spacing w:after="0" w:line="240" w:lineRule="auto"/>
    </w:pPr>
    <w:rPr>
      <w:rFonts w:ascii="Calibri" w:hAnsi="Calibri" w:cs="Calibri"/>
    </w:rPr>
  </w:style>
  <w:style w:type="paragraph" w:styleId="Heading2">
    <w:name w:val="heading 2"/>
    <w:basedOn w:val="Normal"/>
    <w:next w:val="Normal"/>
    <w:link w:val="Heading2Char"/>
    <w:qFormat/>
    <w:rsid w:val="00A2541D"/>
    <w:pPr>
      <w:keepNext/>
      <w:spacing w:before="240" w:after="60"/>
      <w:outlineLvl w:val="1"/>
    </w:pPr>
    <w:rPr>
      <w:rFonts w:ascii="Arial" w:eastAsia="Times New Roman" w:hAnsi="Arial" w:cs="Arial"/>
      <w:b/>
      <w:bCs/>
      <w:i/>
      <w:iCs/>
      <w:sz w:val="28"/>
      <w:szCs w:val="28"/>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9386E"/>
    <w:pPr>
      <w:autoSpaceDE w:val="0"/>
      <w:autoSpaceDN w:val="0"/>
      <w:adjustRightInd w:val="0"/>
      <w:spacing w:after="0" w:line="240" w:lineRule="auto"/>
    </w:pPr>
    <w:rPr>
      <w:rFonts w:ascii="Times New Roman" w:eastAsia="Times New Roman" w:hAnsi="Times New Roman" w:cs="Times New Roman"/>
      <w:color w:val="000000"/>
      <w:sz w:val="24"/>
      <w:szCs w:val="24"/>
      <w:lang w:val="nb-NO" w:eastAsia="nb-NO"/>
    </w:rPr>
  </w:style>
  <w:style w:type="character" w:styleId="Hyperlink">
    <w:name w:val="Hyperlink"/>
    <w:basedOn w:val="DefaultParagraphFont"/>
    <w:uiPriority w:val="99"/>
    <w:unhideWhenUsed/>
    <w:rsid w:val="006F1875"/>
    <w:rPr>
      <w:color w:val="0563C1" w:themeColor="hyperlink"/>
      <w:u w:val="single"/>
    </w:rPr>
  </w:style>
  <w:style w:type="character" w:styleId="UnresolvedMention">
    <w:name w:val="Unresolved Mention"/>
    <w:basedOn w:val="DefaultParagraphFont"/>
    <w:uiPriority w:val="99"/>
    <w:semiHidden/>
    <w:unhideWhenUsed/>
    <w:rsid w:val="006F1875"/>
    <w:rPr>
      <w:color w:val="808080"/>
      <w:shd w:val="clear" w:color="auto" w:fill="E6E6E6"/>
    </w:rPr>
  </w:style>
  <w:style w:type="character" w:styleId="CommentReference">
    <w:name w:val="annotation reference"/>
    <w:basedOn w:val="DefaultParagraphFont"/>
    <w:uiPriority w:val="99"/>
    <w:semiHidden/>
    <w:unhideWhenUsed/>
    <w:rsid w:val="00A534F9"/>
    <w:rPr>
      <w:sz w:val="16"/>
      <w:szCs w:val="16"/>
    </w:rPr>
  </w:style>
  <w:style w:type="paragraph" w:styleId="CommentText">
    <w:name w:val="annotation text"/>
    <w:basedOn w:val="Normal"/>
    <w:link w:val="CommentTextChar"/>
    <w:uiPriority w:val="99"/>
    <w:semiHidden/>
    <w:unhideWhenUsed/>
    <w:rsid w:val="00A534F9"/>
    <w:rPr>
      <w:sz w:val="20"/>
      <w:szCs w:val="20"/>
    </w:rPr>
  </w:style>
  <w:style w:type="character" w:customStyle="1" w:styleId="CommentTextChar">
    <w:name w:val="Comment Text Char"/>
    <w:basedOn w:val="DefaultParagraphFont"/>
    <w:link w:val="CommentText"/>
    <w:uiPriority w:val="99"/>
    <w:semiHidden/>
    <w:rsid w:val="00A534F9"/>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A534F9"/>
    <w:rPr>
      <w:b/>
      <w:bCs/>
    </w:rPr>
  </w:style>
  <w:style w:type="character" w:customStyle="1" w:styleId="CommentSubjectChar">
    <w:name w:val="Comment Subject Char"/>
    <w:basedOn w:val="CommentTextChar"/>
    <w:link w:val="CommentSubject"/>
    <w:uiPriority w:val="99"/>
    <w:semiHidden/>
    <w:rsid w:val="00A534F9"/>
    <w:rPr>
      <w:rFonts w:ascii="Calibri" w:hAnsi="Calibri" w:cs="Calibri"/>
      <w:b/>
      <w:bCs/>
      <w:sz w:val="20"/>
      <w:szCs w:val="20"/>
    </w:rPr>
  </w:style>
  <w:style w:type="paragraph" w:styleId="BalloonText">
    <w:name w:val="Balloon Text"/>
    <w:basedOn w:val="Normal"/>
    <w:link w:val="BalloonTextChar"/>
    <w:uiPriority w:val="99"/>
    <w:semiHidden/>
    <w:unhideWhenUsed/>
    <w:rsid w:val="00A534F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34F9"/>
    <w:rPr>
      <w:rFonts w:ascii="Segoe UI" w:hAnsi="Segoe UI" w:cs="Segoe UI"/>
      <w:sz w:val="18"/>
      <w:szCs w:val="18"/>
    </w:rPr>
  </w:style>
  <w:style w:type="paragraph" w:styleId="Header">
    <w:name w:val="header"/>
    <w:basedOn w:val="Normal"/>
    <w:link w:val="HeaderChar"/>
    <w:uiPriority w:val="99"/>
    <w:unhideWhenUsed/>
    <w:rsid w:val="001C3C0C"/>
    <w:pPr>
      <w:tabs>
        <w:tab w:val="center" w:pos="4680"/>
        <w:tab w:val="right" w:pos="9360"/>
      </w:tabs>
    </w:pPr>
  </w:style>
  <w:style w:type="character" w:customStyle="1" w:styleId="HeaderChar">
    <w:name w:val="Header Char"/>
    <w:basedOn w:val="DefaultParagraphFont"/>
    <w:link w:val="Header"/>
    <w:uiPriority w:val="99"/>
    <w:rsid w:val="001C3C0C"/>
    <w:rPr>
      <w:rFonts w:ascii="Calibri" w:hAnsi="Calibri" w:cs="Calibri"/>
    </w:rPr>
  </w:style>
  <w:style w:type="paragraph" w:styleId="Footer">
    <w:name w:val="footer"/>
    <w:basedOn w:val="Normal"/>
    <w:link w:val="FooterChar"/>
    <w:uiPriority w:val="99"/>
    <w:unhideWhenUsed/>
    <w:rsid w:val="001C3C0C"/>
    <w:pPr>
      <w:tabs>
        <w:tab w:val="center" w:pos="4680"/>
        <w:tab w:val="right" w:pos="9360"/>
      </w:tabs>
    </w:pPr>
  </w:style>
  <w:style w:type="character" w:customStyle="1" w:styleId="FooterChar">
    <w:name w:val="Footer Char"/>
    <w:basedOn w:val="DefaultParagraphFont"/>
    <w:link w:val="Footer"/>
    <w:uiPriority w:val="99"/>
    <w:rsid w:val="001C3C0C"/>
    <w:rPr>
      <w:rFonts w:ascii="Calibri" w:hAnsi="Calibri" w:cs="Calibri"/>
    </w:rPr>
  </w:style>
  <w:style w:type="paragraph" w:customStyle="1" w:styleId="firstline">
    <w:name w:val="firstline"/>
    <w:basedOn w:val="Normal"/>
    <w:rsid w:val="00921A6D"/>
    <w:pPr>
      <w:spacing w:line="240" w:lineRule="atLeast"/>
      <w:ind w:firstLine="640"/>
      <w:jc w:val="both"/>
    </w:pPr>
    <w:rPr>
      <w:rFonts w:ascii="Times New Roman" w:eastAsia="Times New Roman" w:hAnsi="Times New Roman" w:cs="Times New Roman"/>
      <w:color w:val="000000"/>
      <w:sz w:val="24"/>
      <w:szCs w:val="24"/>
      <w:lang w:val="bg-BG" w:eastAsia="bg-BG"/>
    </w:rPr>
  </w:style>
  <w:style w:type="character" w:customStyle="1" w:styleId="Heading2Char">
    <w:name w:val="Heading 2 Char"/>
    <w:basedOn w:val="DefaultParagraphFont"/>
    <w:link w:val="Heading2"/>
    <w:rsid w:val="00A2541D"/>
    <w:rPr>
      <w:rFonts w:ascii="Arial" w:eastAsia="Times New Roman" w:hAnsi="Arial" w:cs="Arial"/>
      <w:b/>
      <w:bCs/>
      <w:i/>
      <w:iCs/>
      <w:sz w:val="28"/>
      <w:szCs w:val="28"/>
      <w:lang w:val="bg-BG" w:eastAsia="bg-BG"/>
    </w:rPr>
  </w:style>
  <w:style w:type="paragraph" w:styleId="FootnoteText">
    <w:name w:val="footnote text"/>
    <w:basedOn w:val="Normal"/>
    <w:link w:val="FootnoteTextChar"/>
    <w:rsid w:val="00A2541D"/>
    <w:rPr>
      <w:rFonts w:ascii="Times New Roman" w:eastAsia="Times New Roman" w:hAnsi="Times New Roman" w:cs="Times New Roman"/>
      <w:sz w:val="20"/>
      <w:szCs w:val="20"/>
      <w:lang w:val="bg-BG" w:eastAsia="bg-BG"/>
    </w:rPr>
  </w:style>
  <w:style w:type="character" w:customStyle="1" w:styleId="FootnoteTextChar">
    <w:name w:val="Footnote Text Char"/>
    <w:basedOn w:val="DefaultParagraphFont"/>
    <w:link w:val="FootnoteText"/>
    <w:rsid w:val="00A2541D"/>
    <w:rPr>
      <w:rFonts w:ascii="Times New Roman" w:eastAsia="Times New Roman" w:hAnsi="Times New Roman" w:cs="Times New Roman"/>
      <w:sz w:val="20"/>
      <w:szCs w:val="20"/>
      <w:lang w:val="bg-BG" w:eastAsia="bg-BG"/>
    </w:rPr>
  </w:style>
  <w:style w:type="character" w:styleId="FootnoteReference">
    <w:name w:val="footnote reference"/>
    <w:rsid w:val="00A2541D"/>
    <w:rPr>
      <w:vertAlign w:val="superscript"/>
    </w:rPr>
  </w:style>
  <w:style w:type="paragraph" w:styleId="ListParagraph">
    <w:name w:val="List Paragraph"/>
    <w:basedOn w:val="Normal"/>
    <w:uiPriority w:val="34"/>
    <w:qFormat/>
    <w:rsid w:val="00373719"/>
    <w:pPr>
      <w:ind w:left="720"/>
      <w:contextualSpacing/>
    </w:pPr>
    <w:rPr>
      <w:rFonts w:asciiTheme="minorHAnsi" w:eastAsia="Times New Roman" w:hAnsiTheme="minorHAnsi" w:cs="Times New Roman"/>
      <w:sz w:val="24"/>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0598224">
      <w:bodyDiv w:val="1"/>
      <w:marLeft w:val="0"/>
      <w:marRight w:val="0"/>
      <w:marTop w:val="0"/>
      <w:marBottom w:val="0"/>
      <w:divBdr>
        <w:top w:val="none" w:sz="0" w:space="0" w:color="auto"/>
        <w:left w:val="none" w:sz="0" w:space="0" w:color="auto"/>
        <w:bottom w:val="none" w:sz="0" w:space="0" w:color="auto"/>
        <w:right w:val="none" w:sz="0" w:space="0" w:color="auto"/>
      </w:divBdr>
    </w:div>
    <w:div w:id="2136635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2263</Words>
  <Characters>12901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Hristo Golov</dc:creator>
  <cp:keywords/>
  <dc:description/>
  <cp:lastModifiedBy>Hristo Golov</cp:lastModifiedBy>
  <cp:revision>2</cp:revision>
  <dcterms:created xsi:type="dcterms:W3CDTF">2021-08-04T13:02:00Z</dcterms:created>
  <dcterms:modified xsi:type="dcterms:W3CDTF">2021-08-04T13:02:00Z</dcterms:modified>
</cp:coreProperties>
</file>