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73" w:rsidRPr="00B67158" w:rsidRDefault="00AA1673" w:rsidP="003E509F">
      <w:pPr>
        <w:jc w:val="both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pBdr>
          <w:top w:val="single" w:sz="4" w:space="0" w:color="auto"/>
        </w:pBdr>
        <w:jc w:val="right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Образец на оферта</w:t>
      </w:r>
    </w:p>
    <w:p w:rsidR="00A2541D" w:rsidRPr="00B67158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</w:p>
    <w:p w:rsidR="00A2541D" w:rsidRPr="00B67158" w:rsidRDefault="00A2541D" w:rsidP="00A2541D">
      <w:pPr>
        <w:pStyle w:val="Heading2"/>
        <w:spacing w:before="0" w:after="0"/>
        <w:ind w:left="4320"/>
        <w:rPr>
          <w:rFonts w:ascii="Times New Roman" w:hAnsi="Times New Roman" w:cs="Times New Roman"/>
          <w:i w:val="0"/>
          <w:sz w:val="22"/>
          <w:szCs w:val="22"/>
        </w:rPr>
      </w:pPr>
      <w:r w:rsidRPr="00B67158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</w:p>
    <w:p w:rsidR="00A2541D" w:rsidRPr="00B67158" w:rsidRDefault="00A2541D" w:rsidP="00A2541D">
      <w:pPr>
        <w:ind w:left="3600" w:firstLine="7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„Скортел“ ООД </w:t>
      </w:r>
    </w:p>
    <w:p w:rsidR="00A2541D" w:rsidRPr="00B67158" w:rsidRDefault="00A2541D" w:rsidP="00A2541D">
      <w:pPr>
        <w:ind w:left="43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гр. София, ул.„Коста Лулчев“ № 60, вх Г, ап. 21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О Ф Е Р Т А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  <w:r w:rsidRPr="00B67158">
        <w:rPr>
          <w:rFonts w:ascii="Times New Roman" w:hAnsi="Times New Roman" w:cs="Times New Roman"/>
          <w:b/>
          <w:caps/>
          <w:lang w:val="bg-BG"/>
        </w:rPr>
        <w:t>От:</w:t>
      </w:r>
      <w:r w:rsidRPr="00B67158">
        <w:rPr>
          <w:rFonts w:ascii="Times New Roman" w:hAnsi="Times New Roman" w:cs="Times New Roman"/>
          <w:b/>
          <w:lang w:val="bg-BG"/>
        </w:rPr>
        <w:t>____________________________________________________________</w:t>
      </w:r>
      <w:r w:rsidRPr="00B67158">
        <w:rPr>
          <w:rFonts w:ascii="Times New Roman" w:hAnsi="Times New Roman" w:cs="Times New Roman"/>
          <w:b/>
          <w:bCs/>
          <w:lang w:val="bg-BG"/>
        </w:rPr>
        <w:t>____________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кандидата)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за участие в процедура „Избор с публична </w:t>
      </w:r>
      <w:r w:rsidR="00EF1686">
        <w:rPr>
          <w:rFonts w:ascii="Times New Roman" w:hAnsi="Times New Roman" w:cs="Times New Roman"/>
          <w:lang w:val="bg-BG"/>
        </w:rPr>
        <w:t>обява</w:t>
      </w:r>
      <w:r w:rsidRPr="00B67158">
        <w:rPr>
          <w:rFonts w:ascii="Times New Roman" w:hAnsi="Times New Roman" w:cs="Times New Roman"/>
          <w:lang w:val="bg-BG"/>
        </w:rPr>
        <w:t xml:space="preserve">“ за определяне на изпълнител с </w:t>
      </w:r>
      <w:r w:rsidRPr="00B67158">
        <w:rPr>
          <w:rFonts w:ascii="Times New Roman" w:hAnsi="Times New Roman" w:cs="Times New Roman"/>
          <w:bCs/>
          <w:lang w:val="bg-BG"/>
        </w:rPr>
        <w:t>предмет</w:t>
      </w:r>
      <w:r w:rsidRPr="00B67158">
        <w:rPr>
          <w:rFonts w:ascii="Times New Roman" w:hAnsi="Times New Roman" w:cs="Times New Roman"/>
          <w:lang w:val="bg-BG"/>
        </w:rPr>
        <w:t>:</w:t>
      </w:r>
    </w:p>
    <w:p w:rsidR="00A2541D" w:rsidRPr="00B67158" w:rsidRDefault="00A2541D" w:rsidP="00A2541D">
      <w:pPr>
        <w:autoSpaceDE w:val="0"/>
        <w:jc w:val="both"/>
        <w:rPr>
          <w:rFonts w:ascii="Times New Roman" w:hAnsi="Times New Roman" w:cs="Times New Roman"/>
          <w:b/>
          <w:bCs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 xml:space="preserve"> “</w:t>
      </w:r>
      <w:r w:rsidR="004A7197" w:rsidRPr="004A7197">
        <w:rPr>
          <w:rFonts w:ascii="Times New Roman" w:hAnsi="Times New Roman" w:cs="Times New Roman"/>
          <w:b/>
          <w:color w:val="333333"/>
          <w:shd w:val="clear" w:color="auto" w:fill="FFFFFF"/>
          <w:lang w:val="bg-BG"/>
        </w:rPr>
        <w:t xml:space="preserve">Закупуване на платформа за тестване и производство на </w:t>
      </w:r>
      <w:r w:rsidR="00FF48C1">
        <w:rPr>
          <w:rFonts w:ascii="Times New Roman" w:hAnsi="Times New Roman" w:cs="Times New Roman"/>
          <w:b/>
          <w:color w:val="333333"/>
          <w:shd w:val="clear" w:color="auto" w:fill="FFFFFF"/>
        </w:rPr>
        <w:t>OE</w:t>
      </w:r>
      <w:r w:rsidR="0087371A">
        <w:rPr>
          <w:rFonts w:ascii="Times New Roman" w:hAnsi="Times New Roman" w:cs="Times New Roman"/>
          <w:b/>
          <w:color w:val="333333"/>
          <w:shd w:val="clear" w:color="auto" w:fill="FFFFFF"/>
        </w:rPr>
        <w:t>CB</w:t>
      </w:r>
      <w:r w:rsidRPr="00B67158">
        <w:rPr>
          <w:rFonts w:ascii="Times New Roman" w:hAnsi="Times New Roman" w:cs="Times New Roman"/>
          <w:b/>
          <w:lang w:val="bg-BG"/>
        </w:rPr>
        <w:t>”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Cs/>
          <w:i/>
          <w:sz w:val="18"/>
          <w:szCs w:val="18"/>
          <w:lang w:val="bg-BG"/>
        </w:rPr>
      </w:pP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с адрес: гр. _____________________ ул._______________________, № ______________, 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тел.: __________________, факс: ________________, e-mail: _______________________</w:t>
      </w: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ЕИК /Булстат: _____________________________, 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представлявано от _____________________________________________, в качеството му на ___________________________________.</w:t>
      </w:r>
    </w:p>
    <w:p w:rsidR="00A2541D" w:rsidRPr="00B67158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 xml:space="preserve">УВАЖАЕМИ </w:t>
      </w:r>
      <w:r w:rsidR="00E42EF0">
        <w:rPr>
          <w:rFonts w:ascii="Times New Roman" w:hAnsi="Times New Roman" w:cs="Times New Roman"/>
          <w:b/>
          <w:lang w:val="bg-BG"/>
        </w:rPr>
        <w:t xml:space="preserve">ДАМИ И </w:t>
      </w:r>
      <w:r w:rsidRPr="00B67158">
        <w:rPr>
          <w:rFonts w:ascii="Times New Roman" w:hAnsi="Times New Roman" w:cs="Times New Roman"/>
          <w:b/>
          <w:lang w:val="bg-BG"/>
        </w:rPr>
        <w:t>ГОСПОДА,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autoSpaceDE w:val="0"/>
        <w:jc w:val="both"/>
        <w:rPr>
          <w:rFonts w:ascii="Times New Roman" w:hAnsi="Times New Roman" w:cs="Times New Roman"/>
          <w:b/>
          <w:bCs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“</w:t>
      </w:r>
      <w:r w:rsidR="004A7197" w:rsidRPr="004A7197">
        <w:rPr>
          <w:rFonts w:ascii="Times New Roman" w:hAnsi="Times New Roman" w:cs="Times New Roman"/>
          <w:b/>
          <w:color w:val="333333"/>
          <w:shd w:val="clear" w:color="auto" w:fill="FFFFFF"/>
          <w:lang w:val="bg-BG"/>
        </w:rPr>
        <w:t xml:space="preserve">Закупуване на платформа за тестване и производство на </w:t>
      </w:r>
      <w:r w:rsidR="00FF48C1">
        <w:rPr>
          <w:rFonts w:ascii="Times New Roman" w:hAnsi="Times New Roman" w:cs="Times New Roman"/>
          <w:b/>
          <w:color w:val="333333"/>
          <w:shd w:val="clear" w:color="auto" w:fill="FFFFFF"/>
        </w:rPr>
        <w:t>OECB</w:t>
      </w:r>
      <w:r w:rsidRPr="00B67158">
        <w:rPr>
          <w:rFonts w:ascii="Times New Roman" w:hAnsi="Times New Roman" w:cs="Times New Roman"/>
          <w:b/>
          <w:color w:val="333333"/>
          <w:shd w:val="clear" w:color="auto" w:fill="FFFFFF"/>
          <w:lang w:val="bg-BG"/>
        </w:rPr>
        <w:t>“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(наименование на предмета на процедурата)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="000062AE" w:rsidRPr="00B67158">
        <w:rPr>
          <w:rFonts w:ascii="Times New Roman" w:hAnsi="Times New Roman" w:cs="Times New Roman"/>
          <w:lang w:val="bg-BG"/>
        </w:rPr>
        <w:t xml:space="preserve">       </w:t>
      </w:r>
      <w:r w:rsidRPr="00B67158">
        <w:rPr>
          <w:rFonts w:ascii="Times New Roman" w:hAnsi="Times New Roman" w:cs="Times New Roman"/>
          <w:bCs/>
          <w:i/>
          <w:sz w:val="18"/>
          <w:szCs w:val="18"/>
          <w:lang w:val="bg-BG"/>
        </w:rPr>
        <w:t>ще ползваме/няма да ползваме</w:t>
      </w: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Предлагаме срок за изпълнение на предмета на процедурата ________________ календарни дни, считано от датата на подписване на договора за изпълнение</w:t>
      </w:r>
      <w:r w:rsidR="00CC1EBD" w:rsidRPr="00B67158">
        <w:rPr>
          <w:rFonts w:ascii="Times New Roman" w:hAnsi="Times New Roman" w:cs="Times New Roman"/>
          <w:lang w:val="bg-BG"/>
        </w:rPr>
        <w:t>, но не по-късно от срока за изпълнение на Договор за безвъзмездна финансова помощ за реализация на Проект „Integrated innovative VMS for boats and small ships – I2VMS (Интегрирана иновативна СНК за моторни лодки и малки кораби – I2VMS)” № 2020/551621, финансиран по Норвежки финансов механизъм 2014-2021, Програма „Развитие на бизнеса, иновациите и малки и средни предприятия, България ”, Приоритетна област „Иновации за зелена индустрия” с изпълнител Скортел ООД – 30.04.2023 г.</w:t>
      </w: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Декларираме, че представената от нас оферта е валидна до ________________ </w:t>
      </w:r>
      <w:r w:rsidRPr="00B67158">
        <w:rPr>
          <w:rFonts w:ascii="Times New Roman" w:hAnsi="Times New Roman" w:cs="Times New Roman"/>
          <w:i/>
          <w:sz w:val="18"/>
          <w:szCs w:val="18"/>
          <w:lang w:val="bg-BG"/>
        </w:rPr>
        <w:t xml:space="preserve">(посочва се срокът, определен от бенефициента в публичната </w:t>
      </w:r>
      <w:r w:rsidR="00EF1686">
        <w:rPr>
          <w:rFonts w:ascii="Times New Roman" w:hAnsi="Times New Roman" w:cs="Times New Roman"/>
          <w:i/>
          <w:sz w:val="18"/>
          <w:szCs w:val="18"/>
          <w:lang w:val="bg-BG"/>
        </w:rPr>
        <w:t>обява</w:t>
      </w:r>
      <w:r w:rsidRPr="00B67158">
        <w:rPr>
          <w:rFonts w:ascii="Times New Roman" w:hAnsi="Times New Roman" w:cs="Times New Roman"/>
          <w:i/>
          <w:sz w:val="18"/>
          <w:szCs w:val="18"/>
          <w:lang w:val="bg-BG"/>
        </w:rPr>
        <w:t>)</w:t>
      </w:r>
      <w:r w:rsidRPr="00B67158">
        <w:rPr>
          <w:rFonts w:ascii="Times New Roman" w:hAnsi="Times New Roman" w:cs="Times New Roman"/>
          <w:lang w:val="bg-BG"/>
        </w:rPr>
        <w:t>.</w:t>
      </w:r>
    </w:p>
    <w:p w:rsidR="00A2541D" w:rsidRPr="00B67158" w:rsidRDefault="00A2541D" w:rsidP="00A2541D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2"/>
          <w:szCs w:val="22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ТЕХНИЧЕСКО ПРЕДЛОЖЕНИЕ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b/>
          <w:caps/>
          <w:lang w:val="bg-BG"/>
        </w:rPr>
      </w:pP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position w:val="8"/>
          <w:lang w:val="bg-BG"/>
        </w:rPr>
      </w:pPr>
      <w:r w:rsidRPr="00B67158">
        <w:rPr>
          <w:rFonts w:ascii="Times New Roman" w:hAnsi="Times New Roman" w:cs="Times New Roman"/>
          <w:color w:val="000000"/>
          <w:position w:val="8"/>
          <w:lang w:val="bg-BG"/>
        </w:rPr>
        <w:t xml:space="preserve">Относно изискванията и условията, </w:t>
      </w:r>
      <w:r w:rsidRPr="00B67158">
        <w:rPr>
          <w:rFonts w:ascii="Times New Roman" w:hAnsi="Times New Roman" w:cs="Times New Roman"/>
          <w:position w:val="8"/>
          <w:lang w:val="bg-BG"/>
        </w:rPr>
        <w:t>свързани с изпълнението на предмета на настоящата процедура, ще изпълним следното: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position w:val="8"/>
          <w:lang w:val="bg-BG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5"/>
        <w:gridCol w:w="1984"/>
        <w:gridCol w:w="1418"/>
      </w:tblGrid>
      <w:tr w:rsidR="00A2541D" w:rsidRPr="00601827" w:rsidTr="00450C7F">
        <w:trPr>
          <w:tblHeader/>
        </w:trPr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1D" w:rsidRPr="00601827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601827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Изисквания и условия на</w:t>
            </w:r>
          </w:p>
          <w:p w:rsidR="00A2541D" w:rsidRPr="00601827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601827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„Скортел“ ООД</w:t>
            </w:r>
          </w:p>
          <w:p w:rsidR="00A2541D" w:rsidRPr="00601827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601827"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  <w:t>(</w:t>
            </w:r>
            <w:r w:rsidRPr="00601827"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  <w:t>наименование на бенефициента</w:t>
            </w:r>
            <w:r w:rsidRPr="00601827"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1D" w:rsidRPr="00601827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601827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Предложение на кандидата</w:t>
            </w:r>
          </w:p>
          <w:p w:rsidR="00A2541D" w:rsidRPr="00601827" w:rsidRDefault="00A2541D" w:rsidP="00680AC6">
            <w:pPr>
              <w:jc w:val="both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601827"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  <w:t>Марка/модел/производител/тех-нически характеристики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1D" w:rsidRPr="00601827" w:rsidRDefault="00A2541D" w:rsidP="00680AC6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</w:pPr>
            <w:r w:rsidRPr="00601827">
              <w:rPr>
                <w:rFonts w:ascii="Times New Roman" w:hAnsi="Times New Roman" w:cs="Times New Roman"/>
                <w:b/>
                <w:color w:val="000000"/>
                <w:position w:val="8"/>
                <w:lang w:val="bg-BG"/>
              </w:rPr>
              <w:t>Забележка</w:t>
            </w:r>
          </w:p>
        </w:tc>
      </w:tr>
      <w:tr w:rsidR="00706276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601827" w:rsidRDefault="00706276" w:rsidP="00706276">
            <w:pPr>
              <w:pStyle w:val="ListParagraph"/>
              <w:numPr>
                <w:ilvl w:val="0"/>
                <w:numId w:val="7"/>
              </w:numPr>
              <w:spacing w:before="120"/>
              <w:jc w:val="both"/>
              <w:rPr>
                <w:rFonts w:ascii="Times New Roman" w:eastAsia="Calibri" w:hAnsi="Times New Roman"/>
                <w:b/>
                <w:lang w:eastAsia="zh-CN"/>
              </w:rPr>
            </w:pPr>
            <w:r w:rsidRPr="00601827">
              <w:rPr>
                <w:rFonts w:ascii="Times New Roman" w:eastAsia="Calibri" w:hAnsi="Times New Roman"/>
                <w:b/>
                <w:lang w:eastAsia="zh-CN"/>
              </w:rPr>
              <w:t>Минимални технически спецификации: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601827" w:rsidRDefault="00706276" w:rsidP="00706276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76" w:rsidRPr="00601827" w:rsidRDefault="00706276" w:rsidP="00706276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82B5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Платформата за </w:t>
            </w:r>
            <w:r w:rsidRPr="00F82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тестване и производство на</w:t>
            </w:r>
            <w:r w:rsidRPr="00F82B5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Блок за контрол на операциите и околната среда (</w:t>
            </w:r>
            <w:bookmarkStart w:id="0" w:name="_GoBack"/>
            <w:bookmarkEnd w:id="0"/>
            <w:r w:rsidRPr="00F82B55">
              <w:rPr>
                <w:rFonts w:ascii="Times New Roman" w:eastAsia="Calibri" w:hAnsi="Times New Roman" w:cs="Times New Roman"/>
                <w:sz w:val="24"/>
                <w:szCs w:val="24"/>
              </w:rPr>
              <w:t>OECB</w:t>
            </w:r>
            <w:r w:rsidRPr="00F82B5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),  осигуряваща тестова и производствена среда, трябва да бъде изградена от напълно интегрирани модули, готови за инсталация и употреба като цялостно интегрирано решение – интегрирана платформа. </w:t>
            </w:r>
          </w:p>
          <w:p w:rsidR="00601827" w:rsidRPr="00F82B55" w:rsidRDefault="00601827" w:rsidP="00601827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82B5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Основната функция на OECB е да осъществява събиране и първична обработка на данни от комплекти датчици за наблюдение на работните операции, осъществявани на борда на малък или среден плавателен съд, за наблюдение на въздушната среда и на водната среда при изпълнението на тези работни операции.</w:t>
            </w:r>
          </w:p>
          <w:p w:rsidR="00601827" w:rsidRPr="00F82B55" w:rsidRDefault="00601827" w:rsidP="00601827">
            <w:pPr>
              <w:spacing w:before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82B55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Компонентите на платформата да са в състав и количество: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Комуникационен възел за датчиците в състава на OECB: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преобразувател Serial-to-Ethernet с повече от 4 серийни порта.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Комплект датчици за метео наблюдение в състав: </w:t>
            </w:r>
          </w:p>
          <w:p w:rsidR="00601827" w:rsidRPr="00F82B55" w:rsidRDefault="00601827" w:rsidP="00601827">
            <w:pPr>
              <w:spacing w:before="120"/>
              <w:ind w:left="36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Комбинирана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станция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или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набор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датчици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за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измерване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скорост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посока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вятъра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температура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относителна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влажност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въздуха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атмосферно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налягане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със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следните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минимални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параметри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lastRenderedPageBreak/>
              <w:t>скорост на вятъра – от 0 до 30 м/сек, с резолюция от 0.1 м/сек;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посока на вятъра – от 0° до 359.0°, с резолюция от 0.1 градус;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температура на въздуха – от -20 до +50 градуса С, с резолюция от 0.1 градус С;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относителна влажност на въздуха – в диапазона 0 – 95%</w:t>
            </w:r>
            <w:r w:rsidRPr="00F82B55">
              <w:rPr>
                <w:rFonts w:ascii="Times New Roman" w:eastAsia="Calibri" w:hAnsi="Times New Roman"/>
                <w:lang w:val="en-US" w:eastAsia="zh-CN"/>
              </w:rPr>
              <w:t xml:space="preserve"> RH</w:t>
            </w:r>
            <w:r w:rsidRPr="00F82B55">
              <w:rPr>
                <w:rFonts w:ascii="Times New Roman" w:eastAsia="Calibri" w:hAnsi="Times New Roman"/>
                <w:lang w:eastAsia="zh-CN"/>
              </w:rPr>
              <w:t xml:space="preserve">, с резолюция от 0.1% </w:t>
            </w:r>
            <w:r w:rsidRPr="00F82B55">
              <w:rPr>
                <w:rFonts w:ascii="Times New Roman" w:eastAsia="Calibri" w:hAnsi="Times New Roman"/>
                <w:lang w:val="en-US" w:eastAsia="zh-CN"/>
              </w:rPr>
              <w:t>RH</w:t>
            </w:r>
            <w:r w:rsidRPr="00F82B55">
              <w:rPr>
                <w:rFonts w:ascii="Times New Roman" w:eastAsia="Calibri" w:hAnsi="Times New Roman"/>
                <w:lang w:eastAsia="zh-CN"/>
              </w:rPr>
              <w:t>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атмосферно налягане – в диапазона 400 – 1000 hPa, с резолюция от 0.1 hPa;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порт за серийна връзка (RS-422 и/или RS-485 и/или RS-232);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комуникация по протокол NMEA 0183;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пригодност за ползване в морски приложения – водоустойчивост IPX4 или по-добра, GPS приемник и компас.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Комплект датчици за наблюдение на водната среда в състав:</w:t>
            </w:r>
          </w:p>
          <w:p w:rsidR="00601827" w:rsidRPr="00F82B55" w:rsidRDefault="00601827" w:rsidP="00601827">
            <w:pPr>
              <w:spacing w:before="120"/>
              <w:ind w:left="36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Система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с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многофункционална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сонда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набор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сонди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за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измерване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соленост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проводимост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водата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разтворен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кислород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температура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водата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със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следните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минимални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параметри</w:t>
            </w:r>
            <w:proofErr w:type="spellEnd"/>
            <w:r w:rsidRPr="00F82B55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температура на водата – от 0 до </w:t>
            </w:r>
            <w:r>
              <w:rPr>
                <w:rFonts w:ascii="Times New Roman" w:eastAsia="Calibri" w:hAnsi="Times New Roman"/>
                <w:lang w:eastAsia="zh-CN"/>
              </w:rPr>
              <w:t>4</w:t>
            </w:r>
            <w:r w:rsidRPr="00F82B55">
              <w:rPr>
                <w:rFonts w:ascii="Times New Roman" w:eastAsia="Calibri" w:hAnsi="Times New Roman"/>
                <w:lang w:eastAsia="zh-CN"/>
              </w:rPr>
              <w:t>0 градуса С, с точност 1 градус С;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проводимост на водата – в диапазона 0-50 mS/cm, с точност не по-лоша от ±1%;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соленост на водата (изчислена) – в диапазона </w:t>
            </w:r>
            <w:r>
              <w:rPr>
                <w:rFonts w:ascii="Times New Roman" w:eastAsia="Calibri" w:hAnsi="Times New Roman"/>
                <w:lang w:eastAsia="zh-CN"/>
              </w:rPr>
              <w:t>0</w:t>
            </w:r>
            <w:r w:rsidRPr="00F82B55">
              <w:rPr>
                <w:rFonts w:ascii="Times New Roman" w:eastAsia="Calibri" w:hAnsi="Times New Roman"/>
                <w:lang w:eastAsia="zh-CN"/>
              </w:rPr>
              <w:t>-</w:t>
            </w:r>
            <w:r>
              <w:rPr>
                <w:rFonts w:ascii="Times New Roman" w:eastAsia="Calibri" w:hAnsi="Times New Roman"/>
                <w:lang w:eastAsia="zh-CN"/>
              </w:rPr>
              <w:t>5</w:t>
            </w:r>
            <w:r w:rsidRPr="00F82B55">
              <w:rPr>
                <w:rFonts w:ascii="Times New Roman" w:eastAsia="Calibri" w:hAnsi="Times New Roman"/>
                <w:lang w:eastAsia="zh-CN"/>
              </w:rPr>
              <w:t>0 PSU, с точност не по-лоша от 1 PSU;</w:t>
            </w:r>
          </w:p>
          <w:p w:rsidR="00601827" w:rsidRPr="00586502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разтворен кислород – в диапазона 0 – 200%, с точност не по лоша от ±1%</w:t>
            </w:r>
            <w:r>
              <w:rPr>
                <w:rFonts w:ascii="Times New Roman" w:eastAsia="Calibri" w:hAnsi="Times New Roman"/>
                <w:lang w:eastAsia="zh-C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Комплект датчици за наблюдение на работните операции на борда на плавателния съд в състав: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RFID комплект предавател/приемник с обхват не по-малък от 20 метра, предавателят пригоден за работа под вода, автономност не по-малко от 6 </w:t>
            </w:r>
            <w:r w:rsidRPr="00F82B55">
              <w:rPr>
                <w:rFonts w:ascii="Times New Roman" w:eastAsia="Calibri" w:hAnsi="Times New Roman"/>
                <w:lang w:eastAsia="zh-CN"/>
              </w:rPr>
              <w:lastRenderedPageBreak/>
              <w:t xml:space="preserve">месеца, програмируем приемник </w:t>
            </w:r>
            <w:r>
              <w:rPr>
                <w:rFonts w:ascii="Times New Roman" w:eastAsia="Calibri" w:hAnsi="Times New Roman"/>
                <w:lang w:eastAsia="zh-CN"/>
              </w:rPr>
              <w:t>със сериен</w:t>
            </w:r>
            <w:r w:rsidRPr="00F82B55">
              <w:rPr>
                <w:rFonts w:ascii="Times New Roman" w:eastAsia="Calibri" w:hAnsi="Times New Roman"/>
                <w:lang w:eastAsia="zh-CN"/>
              </w:rPr>
              <w:t xml:space="preserve"> и/или 1-wire комуникационни интерфейси;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камера за външна инсталация Full HD, 2MP с тригериран запис и капацитет на паметта не по-малък от 128 GB, защитеност IP67 или по-добра.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Управляващ компютър със софтуер за наблюдение и управление на датчиците и интерфейс към ASPS: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мобилен компютър подходящ за работа в производствена среда; 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минимална дължина на диагонала на екрана 14 инча;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разделителна способност на екрана 1920 x 1080;  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оперативна памет 16GB RAM;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твърд диск 500GB SSD; 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Етернет адаптер и Wi-Fi адаптер с поддръжка на стандарт WiFi 6 802.11 AX; 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предварително инсталирана операционна система, съвместима с доставяния софтуер;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предварително инсталиран софтуер за наблюдение и управление на датчиците, поддържащ таблично и графично представяне на изходните данни от датчиците в реално време, инструменти за анализ, обработка и запис на данните в база данни. </w:t>
            </w:r>
          </w:p>
          <w:p w:rsidR="00601827" w:rsidRPr="00F82B55" w:rsidRDefault="00601827" w:rsidP="00601827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Times New Roman" w:eastAsia="Calibri" w:hAnsi="Times New Roman"/>
                <w:color w:val="FF0000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>инсталираният софтуер трябва да осигурява интерфейс за обмен на данни с ASPS платформата по стандарт OPC DA (Data Access).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pStyle w:val="ListParagraph"/>
              <w:numPr>
                <w:ilvl w:val="0"/>
                <w:numId w:val="7"/>
              </w:numPr>
              <w:spacing w:before="120"/>
              <w:jc w:val="both"/>
              <w:rPr>
                <w:rFonts w:ascii="Times New Roman" w:eastAsia="Calibri" w:hAnsi="Times New Roman"/>
                <w:b/>
                <w:lang w:eastAsia="zh-CN"/>
              </w:rPr>
            </w:pPr>
            <w:r w:rsidRPr="00601827">
              <w:rPr>
                <w:rFonts w:ascii="Times New Roman" w:eastAsia="Calibri" w:hAnsi="Times New Roman"/>
                <w:b/>
                <w:lang w:eastAsia="zh-CN"/>
              </w:rPr>
              <w:t>Изисквания към Документацията и окомплектоване на доставката: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На етап оферта кандидатът представя в предложението си принципна схема на свързване на компонентите на платформата за тестване и производство на OECB като цялостно интегрирано решение.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При изпълнението на доставката Изпълнителят предоставя принципна схема на свързване на </w:t>
            </w:r>
            <w:r w:rsidRPr="00F82B55">
              <w:rPr>
                <w:rFonts w:ascii="Times New Roman" w:eastAsia="Calibri" w:hAnsi="Times New Roman"/>
                <w:lang w:eastAsia="zh-CN"/>
              </w:rPr>
              <w:lastRenderedPageBreak/>
              <w:t>интегрираната платформа за тестване и производство на OECB, съответните ръководства за инсталация/монтаж, както и протокол(и) от тестове за работоспособност на основните компоненти, съобразно принципната схема на свързване на интегрираната платформа.</w:t>
            </w:r>
            <w:r w:rsidRPr="00F82B55">
              <w:rPr>
                <w:rFonts w:ascii="Times New Roman" w:eastAsia="Calibri" w:hAnsi="Times New Roman"/>
                <w:lang w:eastAsia="zh-CN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Изпълнителят предоставя и съответните лицензионни споразумения за софуера в ползва на Бенефициента.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spacing w:before="120"/>
              <w:ind w:left="720" w:hanging="360"/>
              <w:jc w:val="both"/>
              <w:rPr>
                <w:rFonts w:ascii="Times New Roman" w:eastAsia="Calibri" w:hAnsi="Times New Roman"/>
              </w:rPr>
            </w:pPr>
            <w:r w:rsidRPr="00F82B55">
              <w:rPr>
                <w:rFonts w:ascii="Times New Roman" w:eastAsia="Calibri" w:hAnsi="Times New Roman"/>
                <w:lang w:eastAsia="zh-CN"/>
              </w:rPr>
              <w:t xml:space="preserve"> Всички допълнителни аксесоари, необходими за монтажа, тестването и пускането в експлоатация на интегрираната платформа за тестване и производство на OECB като монтажни плотове, монтажни стойки и крепежни елементи за мачтов монтаж, захранващи кабели, информационни кабели, съединители, комуникационни кабели и антени, и всякакви специфични инструменти за монтаж на компонентите на платформата са за сметка на Изпълнителя, така че платформата да бъде предадена на Бенефициента във вид за окончателна инсталация като интегриран комплект в съответствие с принципната схема на свързване.  Начинът на употреба на платформата ще бъде в лабораторни условия, с изнасяне на точки навън на разстояния не по-малки от 5 метра.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601827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pStyle w:val="ListParagraph"/>
              <w:numPr>
                <w:ilvl w:val="0"/>
                <w:numId w:val="7"/>
              </w:numPr>
              <w:spacing w:before="120"/>
              <w:jc w:val="both"/>
              <w:rPr>
                <w:rFonts w:ascii="Times New Roman" w:eastAsia="Calibri" w:hAnsi="Times New Roman"/>
                <w:lang w:eastAsia="zh-CN"/>
              </w:rPr>
            </w:pPr>
            <w:r w:rsidRPr="00601827">
              <w:rPr>
                <w:rFonts w:ascii="Times New Roman" w:eastAsia="Calibri" w:hAnsi="Times New Roman"/>
                <w:b/>
                <w:lang w:eastAsia="zh-CN"/>
              </w:rPr>
              <w:t>Изисквания към гаранционната и извънгаранционната поддръжка: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601827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  <w:tr w:rsidR="00601827" w:rsidRPr="00B67158" w:rsidTr="00450C7F"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F82B55" w:rsidRDefault="00601827" w:rsidP="00601827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Theme="minorEastAsia" w:hAnsi="Times New Roman"/>
                <w:lang w:eastAsia="zh-CN"/>
              </w:rPr>
            </w:pPr>
            <w:r w:rsidRPr="00F82B55">
              <w:rPr>
                <w:rFonts w:ascii="Times New Roman" w:eastAsiaTheme="minorEastAsia" w:hAnsi="Times New Roman"/>
                <w:lang w:eastAsia="zh-CN"/>
              </w:rPr>
              <w:t>За платформата за тестване и производство на OECB трябва да бъде осигурен срок на гаранционно обслужване, на място на изпълнение на доставката, от 24 месеца от дата на подписване на приемо-предавателен протокол за окончателно приемане на доставката.</w:t>
            </w:r>
          </w:p>
          <w:p w:rsidR="00601827" w:rsidRPr="00F82B55" w:rsidRDefault="00601827" w:rsidP="0060182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lang w:eastAsia="zh-CN"/>
              </w:rPr>
            </w:pPr>
            <w:r w:rsidRPr="00F82B55">
              <w:rPr>
                <w:rFonts w:ascii="Times New Roman" w:eastAsiaTheme="minorEastAsia" w:hAnsi="Times New Roman"/>
                <w:lang w:eastAsia="zh-CN"/>
              </w:rPr>
              <w:t>За периода на гаранционната поддръжка се отстраняват проблеми в рамките на 20 работни дни, считано от деня на уведомяване от страна на Бенефициента.</w:t>
            </w:r>
          </w:p>
          <w:p w:rsidR="00601827" w:rsidRPr="00601827" w:rsidRDefault="00601827" w:rsidP="0060182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82B55">
              <w:rPr>
                <w:rFonts w:ascii="Times New Roman" w:eastAsiaTheme="minorEastAsia" w:hAnsi="Times New Roman"/>
                <w:lang w:eastAsia="zh-CN"/>
              </w:rPr>
              <w:lastRenderedPageBreak/>
              <w:t>Разходите за осигуряване на гаранционно обслужване са изцяло за сметка на Изпълнителя.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706276" w:rsidRDefault="00601827" w:rsidP="00601827">
            <w:pPr>
              <w:jc w:val="both"/>
              <w:rPr>
                <w:rFonts w:ascii="Times New Roman" w:hAnsi="Times New Roman" w:cs="Times New Roman"/>
                <w:i/>
                <w:color w:val="000000"/>
                <w:position w:val="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827" w:rsidRPr="00B67158" w:rsidRDefault="00601827" w:rsidP="00601827">
            <w:pPr>
              <w:jc w:val="both"/>
              <w:rPr>
                <w:rFonts w:ascii="Times New Roman" w:hAnsi="Times New Roman" w:cs="Times New Roman"/>
                <w:color w:val="000000"/>
                <w:position w:val="8"/>
                <w:lang w:val="bg-BG"/>
              </w:rPr>
            </w:pPr>
          </w:p>
        </w:tc>
      </w:tr>
    </w:tbl>
    <w:p w:rsidR="00A2541D" w:rsidRPr="00B67158" w:rsidRDefault="00A2541D" w:rsidP="00A2541D">
      <w:pPr>
        <w:jc w:val="both"/>
        <w:rPr>
          <w:rFonts w:ascii="Times New Roman" w:hAnsi="Times New Roman" w:cs="Times New Roman"/>
          <w:b/>
          <w:color w:val="000000"/>
          <w:position w:val="8"/>
          <w:lang w:val="bg-BG"/>
        </w:rPr>
      </w:pP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color w:val="000000"/>
          <w:position w:val="8"/>
          <w:lang w:val="bg-BG"/>
        </w:rPr>
      </w:pPr>
      <w:r w:rsidRPr="00B67158">
        <w:rPr>
          <w:rFonts w:ascii="Times New Roman" w:hAnsi="Times New Roman" w:cs="Times New Roman"/>
          <w:color w:val="000000"/>
          <w:position w:val="8"/>
          <w:lang w:val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2D009A" w:rsidRDefault="002D009A">
      <w:pPr>
        <w:spacing w:after="160" w:line="259" w:lineRule="auto"/>
        <w:rPr>
          <w:rFonts w:ascii="Times New Roman" w:hAnsi="Times New Roman" w:cs="Times New Roman"/>
          <w:color w:val="000000"/>
          <w:position w:val="8"/>
          <w:lang w:val="bg-BG"/>
        </w:rPr>
      </w:pPr>
      <w:r>
        <w:rPr>
          <w:rFonts w:ascii="Times New Roman" w:hAnsi="Times New Roman" w:cs="Times New Roman"/>
          <w:color w:val="000000"/>
          <w:position w:val="8"/>
          <w:lang w:val="bg-BG"/>
        </w:rPr>
        <w:br w:type="page"/>
      </w:r>
    </w:p>
    <w:p w:rsidR="00A2541D" w:rsidRPr="00B67158" w:rsidRDefault="00A2541D" w:rsidP="00A2541D">
      <w:pPr>
        <w:ind w:firstLine="720"/>
        <w:jc w:val="both"/>
        <w:rPr>
          <w:rFonts w:ascii="Times New Roman" w:hAnsi="Times New Roman" w:cs="Times New Roman"/>
          <w:color w:val="000000"/>
          <w:position w:val="8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color w:val="000000"/>
          <w:position w:val="8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color w:val="000000"/>
          <w:position w:val="8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color w:val="000000"/>
          <w:position w:val="8"/>
          <w:lang w:val="bg-BG"/>
        </w:rPr>
        <w:t xml:space="preserve"> </w:t>
      </w:r>
      <w:r w:rsidRPr="00B67158">
        <w:rPr>
          <w:rFonts w:ascii="Times New Roman" w:hAnsi="Times New Roman" w:cs="Times New Roman"/>
          <w:b/>
          <w:lang w:val="bg-BG"/>
        </w:rPr>
        <w:t>ЦЕНОВО ПРЕДЛОЖЕНИЕ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b/>
          <w:i/>
          <w:caps/>
          <w:u w:val="single"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bCs/>
          <w:u w:val="single"/>
          <w:lang w:val="bg-BG"/>
        </w:rPr>
      </w:pPr>
      <w:r w:rsidRPr="00B67158">
        <w:rPr>
          <w:rFonts w:ascii="Times New Roman" w:hAnsi="Times New Roman" w:cs="Times New Roman"/>
          <w:b/>
          <w:bCs/>
          <w:u w:val="single"/>
          <w:lang w:val="bg-BG"/>
        </w:rPr>
        <w:t>І. ЦЕНА И УСЛОВИЯ НА ДОСТАВКА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bCs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Изпълнението на предмета на процедурата ще извършим при следните цени: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686"/>
        <w:gridCol w:w="941"/>
        <w:gridCol w:w="2177"/>
        <w:gridCol w:w="2126"/>
      </w:tblGrid>
      <w:tr w:rsidR="00A2541D" w:rsidRPr="00B67158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B67158">
              <w:rPr>
                <w:rFonts w:ascii="Times New Roman" w:hAnsi="Times New Roman" w:cs="Times New Roman"/>
                <w:b/>
                <w:lang w:val="bg-BG"/>
              </w:rPr>
              <w:t>№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position w:val="8"/>
                <w:lang w:val="bg-BG"/>
              </w:rPr>
            </w:pPr>
            <w:r w:rsidRPr="00B67158">
              <w:rPr>
                <w:rFonts w:ascii="Times New Roman" w:hAnsi="Times New Roman" w:cs="Times New Roman"/>
                <w:position w:val="8"/>
                <w:lang w:val="bg-BG"/>
              </w:rPr>
              <w:t>Описание на доставките/услугите/</w:t>
            </w:r>
          </w:p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B67158">
              <w:rPr>
                <w:rFonts w:ascii="Times New Roman" w:hAnsi="Times New Roman" w:cs="Times New Roman"/>
                <w:position w:val="8"/>
                <w:lang w:val="bg-BG"/>
              </w:rPr>
              <w:t>дейностите/ строителството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К-во /бр./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Единична цена в лева</w:t>
            </w:r>
            <w:r w:rsidR="00671CD0">
              <w:rPr>
                <w:rFonts w:ascii="Times New Roman" w:hAnsi="Times New Roman" w:cs="Times New Roman"/>
                <w:lang w:val="bg-BG"/>
              </w:rPr>
              <w:t xml:space="preserve"> без ДДС</w:t>
            </w:r>
          </w:p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(с изключение на процедурите с предмет услуги)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B67158">
              <w:rPr>
                <w:rFonts w:ascii="Times New Roman" w:hAnsi="Times New Roman" w:cs="Times New Roman"/>
                <w:lang w:val="bg-BG"/>
              </w:rPr>
              <w:t>Обща цена в лева без ДДС (не се попълва при извършване на периодични доставки)</w:t>
            </w:r>
          </w:p>
        </w:tc>
      </w:tr>
      <w:tr w:rsidR="00A2541D" w:rsidRPr="00B67158" w:rsidTr="0062640B"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80AC6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B67158"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81269D" w:rsidRDefault="004A7197" w:rsidP="00680AC6">
            <w:pPr>
              <w:autoSpaceDE w:val="0"/>
              <w:jc w:val="both"/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</w:pPr>
            <w:r w:rsidRPr="004A7197"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bg-BG"/>
              </w:rPr>
              <w:t xml:space="preserve">Закупуване на платформа за тестване и производство на </w:t>
            </w:r>
            <w:r w:rsidR="00FF48C1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OECB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671CD0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41D" w:rsidRPr="00B67158" w:rsidRDefault="00A2541D" w:rsidP="00671CD0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</w:tbl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За изпълнение предмета на процедурата в съответствие с условията на настоящата процедура, общата цена</w:t>
      </w:r>
      <w:r w:rsidRPr="00B67158">
        <w:rPr>
          <w:rFonts w:ascii="Times New Roman" w:hAnsi="Times New Roman" w:cs="Times New Roman"/>
          <w:b/>
          <w:vertAlign w:val="superscript"/>
          <w:lang w:val="bg-BG"/>
        </w:rPr>
        <w:footnoteReference w:id="1"/>
      </w:r>
      <w:r w:rsidRPr="00B67158">
        <w:rPr>
          <w:rFonts w:ascii="Times New Roman" w:hAnsi="Times New Roman" w:cs="Times New Roman"/>
          <w:b/>
          <w:lang w:val="bg-BG"/>
        </w:rPr>
        <w:t xml:space="preserve"> на нашата оферта възлиза на: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i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Цифром:__________________ Словом:__________________________________</w:t>
      </w:r>
    </w:p>
    <w:p w:rsidR="00A2541D" w:rsidRPr="0062640B" w:rsidRDefault="00A2541D" w:rsidP="0062640B">
      <w:pPr>
        <w:ind w:left="360" w:firstLine="1080"/>
        <w:rPr>
          <w:rFonts w:ascii="Times New Roman" w:hAnsi="Times New Roman" w:cs="Times New Roman"/>
          <w:sz w:val="18"/>
          <w:szCs w:val="18"/>
          <w:lang w:val="bg-BG"/>
        </w:rPr>
      </w:pPr>
      <w:r w:rsidRPr="0062640B">
        <w:rPr>
          <w:rFonts w:ascii="Times New Roman" w:hAnsi="Times New Roman" w:cs="Times New Roman"/>
          <w:sz w:val="18"/>
          <w:szCs w:val="18"/>
          <w:lang w:val="bg-BG"/>
        </w:rPr>
        <w:t>(</w:t>
      </w:r>
      <w:r w:rsidRPr="0062640B">
        <w:rPr>
          <w:rFonts w:ascii="Times New Roman" w:hAnsi="Times New Roman" w:cs="Times New Roman"/>
          <w:i/>
          <w:sz w:val="18"/>
          <w:szCs w:val="18"/>
          <w:lang w:val="bg-BG"/>
        </w:rPr>
        <w:t>посочва се цифром и словом стойността без ДДС</w:t>
      </w:r>
      <w:r w:rsidRPr="0062640B">
        <w:rPr>
          <w:rFonts w:ascii="Times New Roman" w:hAnsi="Times New Roman" w:cs="Times New Roman"/>
          <w:sz w:val="18"/>
          <w:szCs w:val="18"/>
          <w:lang w:val="bg-BG"/>
        </w:rPr>
        <w:t>)</w:t>
      </w:r>
    </w:p>
    <w:p w:rsidR="00A2541D" w:rsidRPr="00B67158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20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Декларираме, че в предложената цена е спазено изискването за минимална цена на труда (за случаите, когато процедурата е за избор на изпълнител на договор за строителство).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  <w:r w:rsidRPr="00B67158">
        <w:rPr>
          <w:rFonts w:ascii="Times New Roman" w:hAnsi="Times New Roman" w:cs="Times New Roman"/>
          <w:b/>
          <w:u w:val="single"/>
          <w:lang w:val="bg-BG"/>
        </w:rPr>
        <w:t>ІІ. НАЧИН НА ПЛАЩАНЕ</w:t>
      </w:r>
    </w:p>
    <w:p w:rsidR="00A2541D" w:rsidRPr="00B67158" w:rsidRDefault="00A2541D" w:rsidP="00A2541D">
      <w:pPr>
        <w:jc w:val="center"/>
        <w:rPr>
          <w:rFonts w:ascii="Times New Roman" w:hAnsi="Times New Roman" w:cs="Times New Roman"/>
          <w:b/>
          <w:u w:val="single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Предлаганият от нас начин на плащане е, както следва: __________________________</w:t>
      </w:r>
    </w:p>
    <w:p w:rsidR="00A2541D" w:rsidRPr="0062640B" w:rsidRDefault="00A2541D" w:rsidP="00A2541D">
      <w:pPr>
        <w:ind w:left="5664" w:firstLine="708"/>
        <w:rPr>
          <w:rFonts w:ascii="Times New Roman" w:hAnsi="Times New Roman" w:cs="Times New Roman"/>
          <w:sz w:val="18"/>
          <w:szCs w:val="18"/>
          <w:lang w:val="bg-BG"/>
        </w:rPr>
      </w:pPr>
      <w:r w:rsidRPr="0062640B">
        <w:rPr>
          <w:rFonts w:ascii="Times New Roman" w:hAnsi="Times New Roman" w:cs="Times New Roman"/>
          <w:i/>
          <w:iCs/>
          <w:sz w:val="18"/>
          <w:szCs w:val="18"/>
          <w:lang w:val="bg-BG"/>
        </w:rPr>
        <w:t>(описва се)</w:t>
      </w: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 цена на офертата.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37D6E" w:rsidRPr="00B67158" w:rsidRDefault="00A37D6E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lastRenderedPageBreak/>
        <w:t>Като неразделна част от настоящата Оферта, прилагаме следните документи:</w:t>
      </w:r>
    </w:p>
    <w:p w:rsidR="00A2541D" w:rsidRPr="00B67158" w:rsidRDefault="00A2541D" w:rsidP="00A2541D">
      <w:pPr>
        <w:jc w:val="both"/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Декларация с посочване на ЕИК/Удостоверение за актуално състояние;</w:t>
      </w:r>
    </w:p>
    <w:p w:rsidR="00A2541D" w:rsidRPr="00B67158" w:rsidRDefault="0081269D" w:rsidP="0081269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81269D">
        <w:rPr>
          <w:rFonts w:ascii="Times New Roman" w:hAnsi="Times New Roman" w:cs="Times New Roman"/>
          <w:lang w:val="bg-BG"/>
        </w:rPr>
        <w:t>Декларация по чл. 22, ал. 2, т. 1 от ПМС № 118/20.05.2014 г.</w:t>
      </w:r>
      <w:r w:rsidR="00A2541D"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Доказателства за икономическо и финансово състояние </w:t>
      </w:r>
      <w:r w:rsidRPr="00256BA3">
        <w:rPr>
          <w:rFonts w:ascii="Times New Roman" w:hAnsi="Times New Roman" w:cs="Times New Roman"/>
          <w:i/>
          <w:sz w:val="18"/>
          <w:lang w:val="bg-BG"/>
        </w:rPr>
        <w:t>(ако такива се изискват)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Доказателства за технически възможности и/или квалификация </w:t>
      </w:r>
      <w:r w:rsidRPr="00256BA3">
        <w:rPr>
          <w:rFonts w:ascii="Times New Roman" w:hAnsi="Times New Roman" w:cs="Times New Roman"/>
          <w:i/>
          <w:sz w:val="18"/>
          <w:lang w:val="bg-BG"/>
        </w:rPr>
        <w:t>(ако такива се изискват)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256BA3">
        <w:rPr>
          <w:rFonts w:ascii="Times New Roman" w:hAnsi="Times New Roman" w:cs="Times New Roman"/>
          <w:i/>
          <w:sz w:val="18"/>
          <w:lang w:val="bg-BG"/>
        </w:rPr>
        <w:t>(</w:t>
      </w:r>
      <w:r w:rsidRPr="00256BA3">
        <w:rPr>
          <w:rFonts w:ascii="Times New Roman" w:hAnsi="Times New Roman" w:cs="Times New Roman"/>
          <w:i/>
          <w:iCs/>
          <w:sz w:val="18"/>
          <w:lang w:val="bg-BG"/>
        </w:rPr>
        <w:t>ако кандидатът е декларирал, че ще ползва подизпълнители)</w:t>
      </w:r>
      <w:r w:rsidRPr="00256BA3">
        <w:rPr>
          <w:rFonts w:ascii="Times New Roman" w:hAnsi="Times New Roman" w:cs="Times New Roman"/>
          <w:i/>
          <w:sz w:val="18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Документи по т. 1, 2</w:t>
      </w:r>
      <w:r w:rsidRPr="00B67158">
        <w:rPr>
          <w:rFonts w:ascii="Times New Roman" w:hAnsi="Times New Roman" w:cs="Times New Roman"/>
          <w:i/>
          <w:lang w:val="bg-BG"/>
        </w:rPr>
        <w:t xml:space="preserve"> ,</w:t>
      </w:r>
      <w:r w:rsidRPr="00B67158">
        <w:rPr>
          <w:rFonts w:ascii="Times New Roman" w:hAnsi="Times New Roman" w:cs="Times New Roman"/>
          <w:lang w:val="bg-BG"/>
        </w:rPr>
        <w:t>3 и 4 за всеки от подизпълнителите в съответствие с Постановление № 1</w:t>
      </w:r>
      <w:r w:rsidR="00256BA3">
        <w:rPr>
          <w:rFonts w:ascii="Times New Roman" w:hAnsi="Times New Roman" w:cs="Times New Roman"/>
          <w:lang w:val="bg-BG"/>
        </w:rPr>
        <w:t>18</w:t>
      </w:r>
      <w:r w:rsidRPr="00B67158">
        <w:rPr>
          <w:rFonts w:ascii="Times New Roman" w:hAnsi="Times New Roman" w:cs="Times New Roman"/>
          <w:lang w:val="bg-BG"/>
        </w:rPr>
        <w:t xml:space="preserve"> на Министерския съвет от 201</w:t>
      </w:r>
      <w:r w:rsidR="00256BA3">
        <w:rPr>
          <w:rFonts w:ascii="Times New Roman" w:hAnsi="Times New Roman" w:cs="Times New Roman"/>
          <w:lang w:val="bg-BG"/>
        </w:rPr>
        <w:t>4</w:t>
      </w:r>
      <w:r w:rsidRPr="00B67158">
        <w:rPr>
          <w:rFonts w:ascii="Times New Roman" w:hAnsi="Times New Roman" w:cs="Times New Roman"/>
          <w:lang w:val="bg-BG"/>
        </w:rPr>
        <w:t xml:space="preserve"> г. </w:t>
      </w:r>
      <w:r w:rsidRPr="00256BA3">
        <w:rPr>
          <w:rFonts w:ascii="Times New Roman" w:hAnsi="Times New Roman" w:cs="Times New Roman"/>
          <w:i/>
          <w:sz w:val="18"/>
          <w:lang w:val="bg-BG"/>
        </w:rPr>
        <w:t>(когато се предвижда участието на подизпълнители)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Други документи и доказателства, изискани и посочени от бенефициента в документацията за участие</w:t>
      </w:r>
      <w:r w:rsidR="00976A73">
        <w:rPr>
          <w:rFonts w:ascii="Times New Roman" w:hAnsi="Times New Roman" w:cs="Times New Roman"/>
          <w:lang w:val="bg-BG"/>
        </w:rPr>
        <w:t xml:space="preserve"> </w:t>
      </w:r>
      <w:r w:rsidR="00976A73" w:rsidRPr="00976A73">
        <w:rPr>
          <w:rFonts w:ascii="Times New Roman" w:hAnsi="Times New Roman" w:cs="Times New Roman"/>
          <w:i/>
          <w:sz w:val="18"/>
          <w:lang w:val="bg-BG"/>
        </w:rPr>
        <w:t>(описват се)</w:t>
      </w:r>
      <w:r w:rsidRPr="00B67158">
        <w:rPr>
          <w:rFonts w:ascii="Times New Roman" w:hAnsi="Times New Roman" w:cs="Times New Roman"/>
          <w:lang w:val="bg-BG"/>
        </w:rPr>
        <w:t>;</w:t>
      </w:r>
    </w:p>
    <w:p w:rsidR="00A2541D" w:rsidRPr="00B67158" w:rsidRDefault="00A2541D" w:rsidP="00A2541D">
      <w:pPr>
        <w:autoSpaceDE w:val="0"/>
        <w:autoSpaceDN w:val="0"/>
        <w:adjustRightInd w:val="0"/>
        <w:rPr>
          <w:rFonts w:ascii="Times New Roman" w:hAnsi="Times New Roman" w:cs="Times New Roman"/>
          <w:lang w:val="bg-BG"/>
        </w:rPr>
      </w:pPr>
    </w:p>
    <w:p w:rsidR="00A2541D" w:rsidRDefault="00A2541D" w:rsidP="00A2541D">
      <w:pPr>
        <w:rPr>
          <w:rFonts w:ascii="Times New Roman" w:hAnsi="Times New Roman" w:cs="Times New Roman"/>
          <w:lang w:val="bg-BG"/>
        </w:rPr>
      </w:pPr>
    </w:p>
    <w:p w:rsidR="00DF4B49" w:rsidRPr="00B67158" w:rsidRDefault="00DF4B49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lang w:val="bg-BG"/>
        </w:rPr>
      </w:pPr>
    </w:p>
    <w:p w:rsidR="00A2541D" w:rsidRPr="00B67158" w:rsidRDefault="00A2541D" w:rsidP="00A2541D">
      <w:pPr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b/>
          <w:lang w:val="bg-BG"/>
        </w:rPr>
        <w:t>ДАТА: _____________ г.</w:t>
      </w:r>
      <w:r w:rsidRPr="00B67158">
        <w:rPr>
          <w:rFonts w:ascii="Times New Roman" w:hAnsi="Times New Roman" w:cs="Times New Roman"/>
          <w:b/>
          <w:lang w:val="bg-BG"/>
        </w:rPr>
        <w:tab/>
      </w:r>
      <w:r w:rsidRPr="00B67158">
        <w:rPr>
          <w:rFonts w:ascii="Times New Roman" w:hAnsi="Times New Roman" w:cs="Times New Roman"/>
          <w:b/>
          <w:lang w:val="bg-BG"/>
        </w:rPr>
        <w:tab/>
      </w:r>
      <w:r w:rsidRPr="00B67158">
        <w:rPr>
          <w:rFonts w:ascii="Times New Roman" w:hAnsi="Times New Roman" w:cs="Times New Roman"/>
          <w:b/>
          <w:lang w:val="bg-BG"/>
        </w:rPr>
        <w:tab/>
        <w:t>ПОДПИС и ПЕЧАТ:______________________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___________________________________________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lang w:val="bg-BG"/>
        </w:rPr>
      </w:pPr>
      <w:r w:rsidRPr="00B67158">
        <w:rPr>
          <w:rFonts w:ascii="Times New Roman" w:hAnsi="Times New Roman" w:cs="Times New Roman"/>
          <w:lang w:val="bg-BG"/>
        </w:rPr>
        <w:t>(име и фамилия)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___________________________________________</w:t>
      </w:r>
    </w:p>
    <w:p w:rsidR="00A2541D" w:rsidRPr="00B67158" w:rsidRDefault="00A2541D" w:rsidP="00A2541D">
      <w:pPr>
        <w:ind w:firstLine="4320"/>
        <w:rPr>
          <w:rFonts w:ascii="Times New Roman" w:hAnsi="Times New Roman" w:cs="Times New Roman"/>
          <w:b/>
          <w:u w:val="single"/>
          <w:lang w:val="bg-BG"/>
        </w:rPr>
      </w:pPr>
      <w:r w:rsidRPr="00B67158">
        <w:rPr>
          <w:rFonts w:ascii="Times New Roman" w:hAnsi="Times New Roman" w:cs="Times New Roman"/>
          <w:lang w:val="bg-BG"/>
        </w:rPr>
        <w:t>(длъжност на представляващия кандидата)</w:t>
      </w:r>
    </w:p>
    <w:p w:rsidR="00A2541D" w:rsidRPr="00B67158" w:rsidRDefault="00A2541D" w:rsidP="003E509F">
      <w:pPr>
        <w:jc w:val="both"/>
        <w:rPr>
          <w:rFonts w:ascii="Times New Roman" w:hAnsi="Times New Roman" w:cs="Times New Roman"/>
          <w:b/>
          <w:lang w:val="bg-BG"/>
        </w:rPr>
      </w:pPr>
    </w:p>
    <w:sectPr w:rsidR="00A2541D" w:rsidRPr="00B67158" w:rsidSect="006A690F">
      <w:headerReference w:type="default" r:id="rId7"/>
      <w:footerReference w:type="default" r:id="rId8"/>
      <w:pgSz w:w="12240" w:h="15840"/>
      <w:pgMar w:top="1020" w:right="1440" w:bottom="1440" w:left="1440" w:header="54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B80" w:rsidRDefault="008B0B80" w:rsidP="001C3C0C">
      <w:r>
        <w:separator/>
      </w:r>
    </w:p>
  </w:endnote>
  <w:endnote w:type="continuationSeparator" w:id="0">
    <w:p w:rsidR="008B0B80" w:rsidRDefault="008B0B80" w:rsidP="001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E97023" w:rsidP="00ED0D58">
    <w:pPr>
      <w:pStyle w:val="Footer"/>
      <w:jc w:val="center"/>
    </w:pPr>
    <w:r>
      <w:t>Supported by the Norway Grants 2014-2021, in the frame of the</w:t>
    </w:r>
    <w:r w:rsidR="00761AA0">
      <w:t xml:space="preserve"> </w:t>
    </w:r>
    <w:proofErr w:type="spellStart"/>
    <w:r w:rsidR="00761AA0" w:rsidRPr="00761AA0">
      <w:t>Programme</w:t>
    </w:r>
    <w:proofErr w:type="spellEnd"/>
    <w:r>
      <w:t xml:space="preserve"> </w:t>
    </w:r>
    <w:r w:rsidR="00FA13F5" w:rsidRPr="00FA13F5">
      <w:t>Business Development, Innovation and SMEs</w:t>
    </w:r>
    <w:r w:rsidR="00FA13F5">
      <w:t>,</w:t>
    </w:r>
    <w:r w:rsidR="00FA13F5" w:rsidRPr="00FA13F5">
      <w:t xml:space="preserve"> Bulgaria</w:t>
    </w:r>
    <w:r w:rsidR="00FA13F5">
      <w:t>.</w:t>
    </w:r>
  </w:p>
  <w:p w:rsidR="00761AA0" w:rsidRDefault="00FA13F5" w:rsidP="00761AA0">
    <w:pPr>
      <w:pStyle w:val="Footer"/>
      <w:jc w:val="center"/>
    </w:pPr>
    <w:r>
      <w:t xml:space="preserve">С </w:t>
    </w:r>
    <w:proofErr w:type="spellStart"/>
    <w:r>
      <w:t>финансовата</w:t>
    </w:r>
    <w:proofErr w:type="spellEnd"/>
    <w:r>
      <w:t xml:space="preserve"> </w:t>
    </w:r>
    <w:proofErr w:type="spellStart"/>
    <w:r>
      <w:t>подкрепа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Норвежкия</w:t>
    </w:r>
    <w:proofErr w:type="spellEnd"/>
    <w:r>
      <w:t xml:space="preserve"> </w:t>
    </w:r>
    <w:proofErr w:type="spellStart"/>
    <w:r>
      <w:t>финансов</w:t>
    </w:r>
    <w:proofErr w:type="spellEnd"/>
    <w:r>
      <w:t xml:space="preserve"> </w:t>
    </w:r>
    <w:proofErr w:type="spellStart"/>
    <w:r>
      <w:t>механизъм</w:t>
    </w:r>
    <w:proofErr w:type="spellEnd"/>
    <w:r>
      <w:t xml:space="preserve"> 2014-2021, в </w:t>
    </w:r>
    <w:proofErr w:type="spellStart"/>
    <w:r>
      <w:t>рамките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програма</w:t>
    </w:r>
    <w:proofErr w:type="spellEnd"/>
    <w:r>
      <w:t xml:space="preserve"> “ </w:t>
    </w:r>
    <w:proofErr w:type="spellStart"/>
    <w:r>
      <w:t>Развитие</w:t>
    </w:r>
    <w:proofErr w:type="spellEnd"/>
    <w:r>
      <w:t xml:space="preserve"> </w:t>
    </w:r>
    <w:proofErr w:type="spellStart"/>
    <w:r>
      <w:t>на</w:t>
    </w:r>
    <w:proofErr w:type="spellEnd"/>
    <w:r>
      <w:t xml:space="preserve"> </w:t>
    </w:r>
    <w:proofErr w:type="spellStart"/>
    <w:r>
      <w:t>бизнеса</w:t>
    </w:r>
    <w:proofErr w:type="spellEnd"/>
    <w:r>
      <w:t xml:space="preserve">, </w:t>
    </w:r>
    <w:proofErr w:type="spellStart"/>
    <w:r>
      <w:t>иновации</w:t>
    </w:r>
    <w:proofErr w:type="spellEnd"/>
    <w:r>
      <w:t xml:space="preserve"> и МСП в </w:t>
    </w:r>
    <w:proofErr w:type="spellStart"/>
    <w:r>
      <w:t>България</w:t>
    </w:r>
    <w:proofErr w:type="spellEnd"/>
    <w:r>
      <w:t>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B80" w:rsidRDefault="008B0B80" w:rsidP="001C3C0C">
      <w:r>
        <w:separator/>
      </w:r>
    </w:p>
  </w:footnote>
  <w:footnote w:type="continuationSeparator" w:id="0">
    <w:p w:rsidR="008B0B80" w:rsidRDefault="008B0B80" w:rsidP="001C3C0C">
      <w:r>
        <w:continuationSeparator/>
      </w:r>
    </w:p>
  </w:footnote>
  <w:footnote w:id="1">
    <w:p w:rsidR="00A2541D" w:rsidRDefault="00A2541D" w:rsidP="00A2541D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CF" w:rsidRDefault="006A690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4352925</wp:posOffset>
          </wp:positionH>
          <wp:positionV relativeFrom="page">
            <wp:posOffset>523875</wp:posOffset>
          </wp:positionV>
          <wp:extent cx="1572260" cy="539115"/>
          <wp:effectExtent l="0" t="0" r="8890" b="0"/>
          <wp:wrapTight wrapText="bothSides">
            <wp:wrapPolygon edited="0">
              <wp:start x="0" y="0"/>
              <wp:lineTo x="0" y="20608"/>
              <wp:lineTo x="21460" y="20608"/>
              <wp:lineTo x="21460" y="0"/>
              <wp:lineTo x="0" y="0"/>
            </wp:wrapPolygon>
          </wp:wrapTight>
          <wp:docPr id="61" name="Picture 61" descr="C:\Users\hristo.golov\AppData\Local\Packages\Microsoft.Office.Desktop_8wekyb3d8bbwe\AC\INetCache\Content.Word\IN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risto.golov\AppData\Local\Packages\Microsoft.Office.Desktop_8wekyb3d8bbwe\AC\INetCache\Content.Word\IN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649224" cy="731520"/>
          <wp:effectExtent l="0" t="0" r="0" b="0"/>
          <wp:docPr id="62" name="Picture 62" descr="C:\Users\hristo.golov\AppData\Local\Packages\Microsoft.Office.Desktop_8wekyb3d8bbwe\AC\INetCache\Content.Word\Norway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risto.golov\AppData\Local\Packages\Microsoft.Office.Desktop_8wekyb3d8bbwe\AC\INetCache\Content.Word\Norway_grants@4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22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3FD1"/>
    <w:multiLevelType w:val="hybridMultilevel"/>
    <w:tmpl w:val="170EF374"/>
    <w:lvl w:ilvl="0" w:tplc="3C8AC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E37"/>
    <w:multiLevelType w:val="hybridMultilevel"/>
    <w:tmpl w:val="ED80D494"/>
    <w:lvl w:ilvl="0" w:tplc="EF4258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6F57"/>
    <w:multiLevelType w:val="hybridMultilevel"/>
    <w:tmpl w:val="8FE6E916"/>
    <w:lvl w:ilvl="0" w:tplc="4C165CD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0D0D6114"/>
    <w:multiLevelType w:val="hybridMultilevel"/>
    <w:tmpl w:val="FCBA01D8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0DB5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E11C54"/>
    <w:multiLevelType w:val="hybridMultilevel"/>
    <w:tmpl w:val="6ADE35DA"/>
    <w:lvl w:ilvl="0" w:tplc="2F56833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E636B5"/>
    <w:multiLevelType w:val="hybridMultilevel"/>
    <w:tmpl w:val="36AE2D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83627"/>
    <w:multiLevelType w:val="multilevel"/>
    <w:tmpl w:val="6FC8CD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E627E9E"/>
    <w:multiLevelType w:val="multilevel"/>
    <w:tmpl w:val="9A7AD0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E1E30"/>
    <w:multiLevelType w:val="hybridMultilevel"/>
    <w:tmpl w:val="EB081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45A51"/>
    <w:multiLevelType w:val="multilevel"/>
    <w:tmpl w:val="42C6F730"/>
    <w:lvl w:ilvl="0">
      <w:start w:val="3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2" w15:restartNumberingAfterBreak="0">
    <w:nsid w:val="4F6922C4"/>
    <w:multiLevelType w:val="multilevel"/>
    <w:tmpl w:val="FFBA49AE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3" w15:restartNumberingAfterBreak="0">
    <w:nsid w:val="7A84719E"/>
    <w:multiLevelType w:val="hybridMultilevel"/>
    <w:tmpl w:val="C1A8EC8C"/>
    <w:lvl w:ilvl="0" w:tplc="CA1E69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0"/>
  </w:num>
  <w:num w:numId="5">
    <w:abstractNumId w:val="13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  <w:num w:numId="12">
    <w:abstractNumId w:val="11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1"/>
    <w:rsid w:val="00002D85"/>
    <w:rsid w:val="000062AE"/>
    <w:rsid w:val="00013B53"/>
    <w:rsid w:val="000165F1"/>
    <w:rsid w:val="00016868"/>
    <w:rsid w:val="000301E7"/>
    <w:rsid w:val="0005007F"/>
    <w:rsid w:val="000702BA"/>
    <w:rsid w:val="000A199F"/>
    <w:rsid w:val="000D726C"/>
    <w:rsid w:val="000F486F"/>
    <w:rsid w:val="00137B01"/>
    <w:rsid w:val="001514ED"/>
    <w:rsid w:val="001538EC"/>
    <w:rsid w:val="00166C8A"/>
    <w:rsid w:val="0017395C"/>
    <w:rsid w:val="00194612"/>
    <w:rsid w:val="001C3C0C"/>
    <w:rsid w:val="001F14F0"/>
    <w:rsid w:val="00210DC1"/>
    <w:rsid w:val="00212ACA"/>
    <w:rsid w:val="00213FF6"/>
    <w:rsid w:val="00214E61"/>
    <w:rsid w:val="00252373"/>
    <w:rsid w:val="00256BA3"/>
    <w:rsid w:val="00261D97"/>
    <w:rsid w:val="0027752F"/>
    <w:rsid w:val="00292336"/>
    <w:rsid w:val="002D009A"/>
    <w:rsid w:val="002F005E"/>
    <w:rsid w:val="002F2EB1"/>
    <w:rsid w:val="002F3BA3"/>
    <w:rsid w:val="00333336"/>
    <w:rsid w:val="00367981"/>
    <w:rsid w:val="00370210"/>
    <w:rsid w:val="00373719"/>
    <w:rsid w:val="00375EA1"/>
    <w:rsid w:val="0037795C"/>
    <w:rsid w:val="003833B5"/>
    <w:rsid w:val="00390D6A"/>
    <w:rsid w:val="003967E9"/>
    <w:rsid w:val="003A0AB0"/>
    <w:rsid w:val="003A7958"/>
    <w:rsid w:val="003C7145"/>
    <w:rsid w:val="003E509F"/>
    <w:rsid w:val="003F548C"/>
    <w:rsid w:val="004269A2"/>
    <w:rsid w:val="00431AB0"/>
    <w:rsid w:val="00450C7F"/>
    <w:rsid w:val="00452E68"/>
    <w:rsid w:val="004A5A04"/>
    <w:rsid w:val="004A68AB"/>
    <w:rsid w:val="004A7197"/>
    <w:rsid w:val="004C1541"/>
    <w:rsid w:val="004D7619"/>
    <w:rsid w:val="00506317"/>
    <w:rsid w:val="005102DD"/>
    <w:rsid w:val="00521FD4"/>
    <w:rsid w:val="00536316"/>
    <w:rsid w:val="00541C2C"/>
    <w:rsid w:val="0055279B"/>
    <w:rsid w:val="005B1AF7"/>
    <w:rsid w:val="00600DC9"/>
    <w:rsid w:val="00601827"/>
    <w:rsid w:val="00604535"/>
    <w:rsid w:val="0062640B"/>
    <w:rsid w:val="00663290"/>
    <w:rsid w:val="00671CD0"/>
    <w:rsid w:val="00681DA7"/>
    <w:rsid w:val="00685989"/>
    <w:rsid w:val="00692B0E"/>
    <w:rsid w:val="006A690F"/>
    <w:rsid w:val="006B127A"/>
    <w:rsid w:val="006D0A9E"/>
    <w:rsid w:val="006D699B"/>
    <w:rsid w:val="006F14F4"/>
    <w:rsid w:val="006F1875"/>
    <w:rsid w:val="00706276"/>
    <w:rsid w:val="00761AA0"/>
    <w:rsid w:val="0078443C"/>
    <w:rsid w:val="00787DB8"/>
    <w:rsid w:val="007B1544"/>
    <w:rsid w:val="007B78A2"/>
    <w:rsid w:val="007E298B"/>
    <w:rsid w:val="007E7D20"/>
    <w:rsid w:val="008119AB"/>
    <w:rsid w:val="0081269D"/>
    <w:rsid w:val="0087371A"/>
    <w:rsid w:val="00876651"/>
    <w:rsid w:val="0089386E"/>
    <w:rsid w:val="008B0B80"/>
    <w:rsid w:val="008D45DB"/>
    <w:rsid w:val="008E194F"/>
    <w:rsid w:val="00915DA3"/>
    <w:rsid w:val="00921A6D"/>
    <w:rsid w:val="009636DA"/>
    <w:rsid w:val="00974FCA"/>
    <w:rsid w:val="0097547B"/>
    <w:rsid w:val="00976A73"/>
    <w:rsid w:val="00994B5B"/>
    <w:rsid w:val="009B3F44"/>
    <w:rsid w:val="00A113AA"/>
    <w:rsid w:val="00A1596C"/>
    <w:rsid w:val="00A2541D"/>
    <w:rsid w:val="00A37AAE"/>
    <w:rsid w:val="00A37D6E"/>
    <w:rsid w:val="00A534F9"/>
    <w:rsid w:val="00A555E2"/>
    <w:rsid w:val="00A95237"/>
    <w:rsid w:val="00AA0977"/>
    <w:rsid w:val="00AA1673"/>
    <w:rsid w:val="00B16B9D"/>
    <w:rsid w:val="00B21B7C"/>
    <w:rsid w:val="00B420AE"/>
    <w:rsid w:val="00B51A19"/>
    <w:rsid w:val="00B67158"/>
    <w:rsid w:val="00B859E1"/>
    <w:rsid w:val="00BC019A"/>
    <w:rsid w:val="00BD7CBF"/>
    <w:rsid w:val="00C3545C"/>
    <w:rsid w:val="00C45D70"/>
    <w:rsid w:val="00C46CD9"/>
    <w:rsid w:val="00C50641"/>
    <w:rsid w:val="00C53CEE"/>
    <w:rsid w:val="00C7138E"/>
    <w:rsid w:val="00CB57E2"/>
    <w:rsid w:val="00CC1EBD"/>
    <w:rsid w:val="00CE034C"/>
    <w:rsid w:val="00CF3F78"/>
    <w:rsid w:val="00CF69CF"/>
    <w:rsid w:val="00D13AB5"/>
    <w:rsid w:val="00D149BC"/>
    <w:rsid w:val="00D37E35"/>
    <w:rsid w:val="00D43655"/>
    <w:rsid w:val="00D5291D"/>
    <w:rsid w:val="00D85598"/>
    <w:rsid w:val="00DC2222"/>
    <w:rsid w:val="00DC4C0B"/>
    <w:rsid w:val="00DD6C35"/>
    <w:rsid w:val="00DD7616"/>
    <w:rsid w:val="00DD76F9"/>
    <w:rsid w:val="00DF4B49"/>
    <w:rsid w:val="00E31A32"/>
    <w:rsid w:val="00E36C44"/>
    <w:rsid w:val="00E36E26"/>
    <w:rsid w:val="00E42EF0"/>
    <w:rsid w:val="00E97023"/>
    <w:rsid w:val="00E97E57"/>
    <w:rsid w:val="00EB1E1B"/>
    <w:rsid w:val="00EC528F"/>
    <w:rsid w:val="00EC79B7"/>
    <w:rsid w:val="00ED0D58"/>
    <w:rsid w:val="00EF1686"/>
    <w:rsid w:val="00F06C5E"/>
    <w:rsid w:val="00F105A3"/>
    <w:rsid w:val="00F159DB"/>
    <w:rsid w:val="00F15F9D"/>
    <w:rsid w:val="00F319B7"/>
    <w:rsid w:val="00F36401"/>
    <w:rsid w:val="00F8367B"/>
    <w:rsid w:val="00FA13F5"/>
    <w:rsid w:val="00FB52E2"/>
    <w:rsid w:val="00FF17F9"/>
    <w:rsid w:val="00FF2BE1"/>
    <w:rsid w:val="00FF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A54E10"/>
  <w15:chartTrackingRefBased/>
  <w15:docId w15:val="{FEB6AF24-EDED-4021-84A2-87521ED7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9F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qFormat/>
    <w:rsid w:val="00A2541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38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nb-NO" w:eastAsia="nb-NO"/>
    </w:rPr>
  </w:style>
  <w:style w:type="character" w:styleId="Hyperlink">
    <w:name w:val="Hyperlink"/>
    <w:basedOn w:val="DefaultParagraphFont"/>
    <w:uiPriority w:val="99"/>
    <w:unhideWhenUsed/>
    <w:rsid w:val="006F18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87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A53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34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34F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4F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C0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C3C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C0C"/>
    <w:rPr>
      <w:rFonts w:ascii="Calibri" w:hAnsi="Calibri" w:cs="Calibri"/>
    </w:rPr>
  </w:style>
  <w:style w:type="paragraph" w:customStyle="1" w:styleId="firstline">
    <w:name w:val="firstline"/>
    <w:basedOn w:val="Normal"/>
    <w:rsid w:val="00921A6D"/>
    <w:pPr>
      <w:spacing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A2541D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FootnoteText">
    <w:name w:val="footnote text"/>
    <w:basedOn w:val="Normal"/>
    <w:link w:val="FootnoteTextChar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rsid w:val="00A2541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A2541D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3719"/>
    <w:pPr>
      <w:ind w:left="720"/>
      <w:contextualSpacing/>
    </w:pPr>
    <w:rPr>
      <w:rFonts w:asciiTheme="minorHAnsi" w:eastAsia="Times New Roman" w:hAnsiTheme="minorHAnsi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Golov</dc:creator>
  <cp:keywords/>
  <dc:description/>
  <cp:lastModifiedBy>Hristo Golov</cp:lastModifiedBy>
  <cp:revision>4</cp:revision>
  <dcterms:created xsi:type="dcterms:W3CDTF">2022-01-13T10:07:00Z</dcterms:created>
  <dcterms:modified xsi:type="dcterms:W3CDTF">2022-01-13T10:12:00Z</dcterms:modified>
</cp:coreProperties>
</file>