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F0A43" w14:textId="77777777" w:rsidR="00AA1673" w:rsidRDefault="00AA1673" w:rsidP="0013354E"/>
    <w:p w14:paraId="1FF970FA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3F6FE8FB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4349CDEF" w14:textId="77777777" w:rsidR="00727B8A" w:rsidRPr="00727B8A" w:rsidRDefault="00727B8A" w:rsidP="00727B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727B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МЕТОДИКА ЗА ОЦЕНКА НА ОФЕРТИТЕ</w:t>
      </w:r>
    </w:p>
    <w:p w14:paraId="016E211F" w14:textId="77777777" w:rsidR="00727B8A" w:rsidRPr="00727B8A" w:rsidRDefault="00727B8A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78F946D3" w14:textId="77777777" w:rsidR="00677FDB" w:rsidRPr="00E57E63" w:rsidRDefault="00677FDB" w:rsidP="0067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Класирането на допуснатите до участие оферти се извършва на база получената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от всяка оферта “Комплексна оценка” - (КО), като сума от индивидуалните оценки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по предварително определените показатели.</w:t>
      </w:r>
    </w:p>
    <w:p w14:paraId="562C22A4" w14:textId="5668E024" w:rsidR="00677FDB" w:rsidRPr="00E57E63" w:rsidRDefault="00677FDB" w:rsidP="00D92214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Показателите, избрани за оценка на офертите и съответните им относителни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E57E63">
        <w:rPr>
          <w:rFonts w:ascii="Times New Roman" w:hAnsi="Times New Roman"/>
          <w:bCs/>
          <w:szCs w:val="24"/>
          <w:lang w:val="bg-BG"/>
        </w:rPr>
        <w:t>тегла в комплексната оценка, са както следва</w:t>
      </w:r>
      <w:r w:rsidR="00D92214">
        <w:rPr>
          <w:rFonts w:ascii="Times New Roman" w:hAnsi="Times New Roman"/>
          <w:bCs/>
          <w:szCs w:val="24"/>
          <w:lang w:val="bg-BG"/>
        </w:rPr>
        <w:t>:</w:t>
      </w:r>
    </w:p>
    <w:p w14:paraId="7639C3E4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11D0BA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2D5E60">
        <w:rPr>
          <w:rFonts w:ascii="Times New Roman" w:hAnsi="Times New Roman"/>
          <w:b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/>
          <w:bCs/>
          <w:szCs w:val="24"/>
        </w:rPr>
        <w:t xml:space="preserve"> № 1: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080"/>
        <w:gridCol w:w="1440"/>
        <w:gridCol w:w="1440"/>
        <w:gridCol w:w="1794"/>
      </w:tblGrid>
      <w:tr w:rsidR="00677FDB" w:rsidRPr="002D5E60" w14:paraId="611EB51C" w14:textId="77777777" w:rsidTr="00B30165">
        <w:trPr>
          <w:trHeight w:val="750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FFFFFF"/>
              <w:right w:val="nil"/>
            </w:tcBorders>
            <w:shd w:val="clear" w:color="000000" w:fill="FFFFFF"/>
            <w:vAlign w:val="center"/>
          </w:tcPr>
          <w:p w14:paraId="7253AE1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- П</w:t>
            </w:r>
          </w:p>
          <w:p w14:paraId="0F4ADF0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57" w:firstLine="352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65B09C0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Относително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тегло</w:t>
            </w:r>
            <w:proofErr w:type="spellEnd"/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D91EE68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възможен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73D596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Символно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обозначение</w:t>
            </w:r>
            <w:proofErr w:type="spellEnd"/>
          </w:p>
          <w:p w14:paraId="40D5B21C" w14:textId="77777777" w:rsidR="00677FDB" w:rsidRPr="002D5E60" w:rsidRDefault="00677FDB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точките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показателя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677FDB" w:rsidRPr="002D5E60" w14:paraId="56FCD0AA" w14:textId="77777777" w:rsidTr="00B30165">
        <w:trPr>
          <w:trHeight w:val="176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216E450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7341B58A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ADE5F4D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FAE3A9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4</w:t>
            </w:r>
          </w:p>
        </w:tc>
      </w:tr>
      <w:tr w:rsidR="00677FDB" w:rsidRPr="002D5E60" w14:paraId="7F850C11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BDDF6C7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 xml:space="preserve">1.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Предложена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цена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D511525" w14:textId="27B046B0" w:rsidR="00677FDB" w:rsidRPr="002D5E60" w:rsidRDefault="00E57E63" w:rsidP="00B30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val="en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% (0,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677FDB"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0)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AA51903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/>
                <w:bCs/>
                <w:szCs w:val="24"/>
                <w:lang w:val="en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BD697F" w14:textId="77777777" w:rsidR="00677FDB" w:rsidRPr="002D5E60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Тц</w:t>
            </w:r>
            <w:proofErr w:type="spellEnd"/>
          </w:p>
        </w:tc>
      </w:tr>
      <w:tr w:rsidR="00677FDB" w:rsidRPr="00D513C3" w14:paraId="1651687F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E2CEDB3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/>
                <w:bCs/>
                <w:szCs w:val="24"/>
              </w:rPr>
              <w:t xml:space="preserve"> – П2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A7B9E2" w14:textId="088CC295" w:rsidR="00677FDB" w:rsidRPr="00D513C3" w:rsidRDefault="00E57E63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992BC04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439FAD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Тс</w:t>
            </w:r>
            <w:proofErr w:type="spellEnd"/>
          </w:p>
        </w:tc>
      </w:tr>
      <w:tr w:rsidR="00677FDB" w:rsidRPr="00D513C3" w14:paraId="649FE563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C228FE6" w14:textId="77777777" w:rsidR="00677FDB" w:rsidRPr="007471D2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Гаранционни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условия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– П3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4F75A7F" w14:textId="0C5151EF" w:rsidR="00677FDB" w:rsidRPr="00D513C3" w:rsidRDefault="00E57E63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 xml:space="preserve"> % (0,</w:t>
            </w: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677FDB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677FDB" w:rsidRPr="00D513C3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057A237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513C3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CF6D6EC" w14:textId="77777777" w:rsidR="00677FDB" w:rsidRPr="00D513C3" w:rsidRDefault="00677FDB" w:rsidP="00B30165">
            <w:pPr>
              <w:autoSpaceDE w:val="0"/>
              <w:autoSpaceDN w:val="0"/>
              <w:adjustRightInd w:val="0"/>
              <w:spacing w:line="36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/>
                <w:bCs/>
                <w:szCs w:val="24"/>
              </w:rPr>
              <w:t>Тг</w:t>
            </w:r>
            <w:proofErr w:type="spellEnd"/>
          </w:p>
        </w:tc>
      </w:tr>
      <w:tr w:rsidR="00677FDB" w:rsidRPr="00D513C3" w14:paraId="1D0D553A" w14:textId="77777777" w:rsidTr="00B30165">
        <w:trPr>
          <w:trHeight w:val="1"/>
        </w:trPr>
        <w:tc>
          <w:tcPr>
            <w:tcW w:w="4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5300465" w14:textId="77777777" w:rsidR="00677FDB" w:rsidRPr="007471D2" w:rsidRDefault="00677FDB" w:rsidP="00B30165">
            <w:pPr>
              <w:pStyle w:val="a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7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Технически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функционални</w:t>
            </w:r>
            <w:proofErr w:type="spellEnd"/>
            <w:r w:rsidRPr="007471D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471D2">
              <w:rPr>
                <w:rFonts w:ascii="Times New Roman" w:hAnsi="Times New Roman"/>
                <w:b/>
                <w:bCs/>
                <w:szCs w:val="24"/>
              </w:rPr>
              <w:t>характеристики</w:t>
            </w:r>
            <w:proofErr w:type="spellEnd"/>
            <w:r w:rsidRPr="00747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П4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E257313" w14:textId="176C9142" w:rsidR="00677FDB" w:rsidRPr="00D513C3" w:rsidRDefault="00E57E63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  <w:r w:rsidR="00677FDB"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 (0,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  <w:r w:rsidR="00677FDB"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DBC9EAD" w14:textId="77777777" w:rsidR="00677FDB" w:rsidRPr="00D513C3" w:rsidRDefault="00677FDB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205FF0" w14:textId="77777777" w:rsidR="00677FDB" w:rsidRPr="00D513C3" w:rsidRDefault="00677FDB" w:rsidP="00B30165">
            <w:pPr>
              <w:pStyle w:val="a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D5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</w:p>
        </w:tc>
      </w:tr>
    </w:tbl>
    <w:p w14:paraId="238B6026" w14:textId="77777777" w:rsidR="00677FDB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34F44F9F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B9F5AFC" w14:textId="063EB0DE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1: „Предложена цена” (Тц)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3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B722F51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предложена най-ниска обща цена. Точките на останалите участници се определят в съотношение към най-ниската предложена цена по следната формула:</w:t>
      </w:r>
    </w:p>
    <w:p w14:paraId="768E11FC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i/>
          <w:iCs/>
          <w:szCs w:val="24"/>
          <w:lang w:val="ru-RU"/>
        </w:rPr>
      </w:pPr>
    </w:p>
    <w:p w14:paraId="4354EF6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</w:p>
    <w:p w14:paraId="2C7109D3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Тц  = 100  х  ----------,  </w:t>
      </w:r>
    </w:p>
    <w:p w14:paraId="0792C177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</w:p>
    <w:p w14:paraId="2414B59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49874702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(Тц);</w:t>
      </w:r>
    </w:p>
    <w:p w14:paraId="65BBF9CE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 xml:space="preserve">Ц </w:t>
      </w:r>
      <w:r w:rsidRPr="002D5E60">
        <w:rPr>
          <w:rFonts w:ascii="Times New Roman" w:hAnsi="Times New Roman"/>
          <w:bCs/>
          <w:szCs w:val="24"/>
        </w:rPr>
        <w:t>min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е най-ниската предложена цена от участник; </w:t>
      </w:r>
    </w:p>
    <w:p w14:paraId="776B4B1E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Ц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цената, предложена от конкретния участник по критерия (Тц);</w:t>
      </w:r>
    </w:p>
    <w:p w14:paraId="6A2DC4B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78DFB1CF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първия показател на всеки от участниците в процедурата  се получават по следната формула:</w:t>
      </w:r>
    </w:p>
    <w:p w14:paraId="38B5478A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lastRenderedPageBreak/>
        <w:t xml:space="preserve">П 1 = Тц  х </w:t>
      </w:r>
      <w:r w:rsidRPr="002D5E60">
        <w:rPr>
          <w:rFonts w:ascii="Times New Roman" w:hAnsi="Times New Roman"/>
          <w:bCs/>
          <w:szCs w:val="24"/>
        </w:rPr>
        <w:t>Q</w:t>
      </w:r>
      <w:r w:rsidRPr="00E57E63">
        <w:rPr>
          <w:rFonts w:ascii="Times New Roman" w:hAnsi="Times New Roman"/>
          <w:bCs/>
          <w:szCs w:val="24"/>
          <w:lang w:val="ru-RU"/>
        </w:rPr>
        <w:t>1, където:</w:t>
      </w:r>
    </w:p>
    <w:p w14:paraId="1D863DFF" w14:textId="46AEEC66" w:rsidR="00677FDB" w:rsidRPr="00E57E63" w:rsidRDefault="00677FDB" w:rsidP="00677FDB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1 = 0,</w:t>
      </w:r>
      <w:r w:rsidR="00E57E63">
        <w:rPr>
          <w:rFonts w:ascii="Times New Roman" w:hAnsi="Times New Roman"/>
          <w:bCs/>
          <w:szCs w:val="24"/>
          <w:lang w:val="ru-RU"/>
        </w:rPr>
        <w:t>3</w:t>
      </w:r>
      <w:r w:rsidRPr="002D5E60">
        <w:rPr>
          <w:rFonts w:ascii="Times New Roman" w:hAnsi="Times New Roman"/>
          <w:bCs/>
          <w:szCs w:val="24"/>
          <w:lang w:val="ru-RU"/>
        </w:rPr>
        <w:t xml:space="preserve">0 </w:t>
      </w:r>
      <w:r w:rsidRPr="00E57E63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42051057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</w:p>
    <w:p w14:paraId="5750B5FE" w14:textId="0722C3D9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2: „Сервизно обслужване” (Тс) </w:t>
      </w:r>
      <w:r w:rsidRPr="00E57E63">
        <w:rPr>
          <w:rFonts w:ascii="Times New Roman" w:hAnsi="Times New Roman"/>
          <w:bCs/>
          <w:szCs w:val="24"/>
          <w:lang w:val="ru-RU"/>
        </w:rPr>
        <w:t>– 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E62A9B0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3A14ABAA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получава офертата с предложени най-добри условия по отношение на сервизното обслужване, като точките по показателя за всяка оферта се изчисляват като сума от точките по начина, посочен в таблица № 2. На оценка по показателя подлежат само оферти, покриващи поставените в документацията минимални изисквания.</w:t>
      </w:r>
    </w:p>
    <w:p w14:paraId="460A73B9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</w:p>
    <w:p w14:paraId="1A064751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Таблица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2: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3269"/>
        <w:gridCol w:w="2400"/>
        <w:gridCol w:w="1399"/>
        <w:gridCol w:w="1837"/>
      </w:tblGrid>
      <w:tr w:rsidR="00677FDB" w:rsidRPr="002D5E60" w14:paraId="5C2F341D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DEAB05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Сервизно</w:t>
            </w:r>
            <w:proofErr w:type="spellEnd"/>
            <w:r w:rsidRPr="00FC3F66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обслужване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7CB3A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Оценка</w:t>
            </w:r>
            <w:proofErr w:type="spellEnd"/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040B37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proofErr w:type="spellStart"/>
            <w:r w:rsidRPr="00FC3F66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</w:p>
        </w:tc>
      </w:tr>
      <w:tr w:rsidR="00677FDB" w:rsidRPr="002D5E60" w14:paraId="67DD5F6B" w14:textId="77777777" w:rsidTr="00B30165">
        <w:trPr>
          <w:trHeight w:val="1"/>
        </w:trPr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9EF3566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1</w:t>
            </w:r>
          </w:p>
        </w:tc>
        <w:tc>
          <w:tcPr>
            <w:tcW w:w="37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8E03D02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2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13CFC" w14:textId="77777777" w:rsidR="00677FDB" w:rsidRPr="00FC3F66" w:rsidRDefault="00677FDB" w:rsidP="00B30165">
            <w:pPr>
              <w:autoSpaceDE w:val="0"/>
              <w:autoSpaceDN w:val="0"/>
              <w:adjustRightInd w:val="0"/>
              <w:ind w:left="360" w:hanging="180"/>
              <w:contextualSpacing/>
              <w:jc w:val="center"/>
              <w:rPr>
                <w:rFonts w:ascii="Times New Roman" w:hAnsi="Times New Roman"/>
                <w:b/>
                <w:szCs w:val="24"/>
                <w:lang w:val="en"/>
              </w:rPr>
            </w:pPr>
            <w:r w:rsidRPr="00FC3F66">
              <w:rPr>
                <w:rFonts w:ascii="Times New Roman" w:hAnsi="Times New Roman"/>
                <w:b/>
                <w:bCs/>
                <w:szCs w:val="24"/>
                <w:lang w:val="en"/>
              </w:rPr>
              <w:t>3</w:t>
            </w:r>
          </w:p>
        </w:tc>
      </w:tr>
      <w:tr w:rsidR="00677FDB" w:rsidRPr="002D5E60" w14:paraId="1B973FA1" w14:textId="77777777" w:rsidTr="00B30165">
        <w:trPr>
          <w:trHeight w:val="810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2A27DD7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</w:p>
          <w:p w14:paraId="1EC25F26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реакция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Тс1</w:t>
            </w:r>
          </w:p>
          <w:p w14:paraId="21C8F791" w14:textId="77777777" w:rsidR="00677FDB" w:rsidRPr="002D5E60" w:rsidRDefault="00677FDB" w:rsidP="00677FD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включва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посещени</w:t>
            </w:r>
            <w:r>
              <w:rPr>
                <w:rFonts w:ascii="Times New Roman" w:hAnsi="Times New Roman"/>
                <w:bCs/>
                <w:szCs w:val="24"/>
              </w:rPr>
              <w:t>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място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и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констатиране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в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производствената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сграда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компанията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5CE497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</w:t>
            </w:r>
            <w:r>
              <w:rPr>
                <w:rFonts w:ascii="Times New Roman" w:hAnsi="Times New Roman"/>
                <w:bCs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5E4771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B9EE5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FFA88C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095D309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Тс1)</w:t>
            </w:r>
          </w:p>
          <w:p w14:paraId="571D56C9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0E7E2BB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470B87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36170D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</w:t>
            </w:r>
            <w:r>
              <w:rPr>
                <w:rFonts w:ascii="Times New Roman" w:hAnsi="Times New Roman"/>
                <w:bCs/>
                <w:szCs w:val="24"/>
              </w:rPr>
              <w:t>ад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4</w:t>
            </w:r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C31D5A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DD0A7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7E742428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AF1F5E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3F72795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5A555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BB81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5687F20A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489C022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40C44B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05B46464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7C103D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408440E0" w14:textId="77777777" w:rsidTr="00B30165">
        <w:trPr>
          <w:trHeight w:val="810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385D497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DD8404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C26F32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4A254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DC9E325" w14:textId="77777777" w:rsidTr="00B30165">
        <w:trPr>
          <w:trHeight w:val="565"/>
        </w:trPr>
        <w:tc>
          <w:tcPr>
            <w:tcW w:w="32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CB99A6E" w14:textId="77777777" w:rsidR="00677FDB" w:rsidRPr="002D5E60" w:rsidRDefault="00677FDB" w:rsidP="00677FD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50" w:hanging="45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Време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отстраняване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повреда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– Тс2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7664B9F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5A6FEE8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  <w:tc>
          <w:tcPr>
            <w:tcW w:w="1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1F5E4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 xml:space="preserve">50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  <w:p w14:paraId="356FC4F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(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максимален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брой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за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критерия</w:t>
            </w:r>
            <w:proofErr w:type="spellEnd"/>
          </w:p>
          <w:p w14:paraId="1BE34FE2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2D5E60">
              <w:rPr>
                <w:rFonts w:ascii="Times New Roman" w:hAnsi="Times New Roman"/>
                <w:bCs/>
                <w:szCs w:val="24"/>
              </w:rPr>
              <w:t>Тс2)</w:t>
            </w:r>
          </w:p>
          <w:p w14:paraId="7A7C4E04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 w:firstLine="349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77FDB" w:rsidRPr="002D5E60" w14:paraId="3EC88E2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51BC74E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5B9AC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F09D80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40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B1103B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433FEB9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2F0295D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13BE00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24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410E54D8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30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D9B65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11A58F9B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59BFA2A6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27CF90E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48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60F786A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20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F665A1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00D88E77" w14:textId="77777777" w:rsidTr="00B30165">
        <w:trPr>
          <w:trHeight w:val="565"/>
        </w:trPr>
        <w:tc>
          <w:tcPr>
            <w:tcW w:w="32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1782F70A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164C0A49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над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72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до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168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вкл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  <w:vAlign w:val="center"/>
          </w:tcPr>
          <w:p w14:paraId="7E334937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  <w:tc>
          <w:tcPr>
            <w:tcW w:w="1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8CB3C0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Cs w:val="24"/>
                <w:lang w:val="en"/>
              </w:rPr>
            </w:pPr>
          </w:p>
        </w:tc>
      </w:tr>
      <w:tr w:rsidR="00677FDB" w:rsidRPr="002D5E60" w14:paraId="6E056858" w14:textId="77777777" w:rsidTr="00B30165">
        <w:trPr>
          <w:trHeight w:val="1"/>
        </w:trPr>
        <w:tc>
          <w:tcPr>
            <w:tcW w:w="70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000000" w:fill="FFFFFF"/>
          </w:tcPr>
          <w:p w14:paraId="0EDE2A2C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Максимално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възможни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показател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  <w:p w14:paraId="7C04A3A3" w14:textId="77777777" w:rsidR="00677FDB" w:rsidRPr="002D5E60" w:rsidRDefault="00677FDB" w:rsidP="00B301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ru-RU"/>
              </w:rPr>
              <w:t>“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Сервизно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обслужване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” –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Тс</w:t>
            </w:r>
            <w:proofErr w:type="spellEnd"/>
            <w:r w:rsidRPr="002D5E60">
              <w:rPr>
                <w:rFonts w:ascii="Times New Roman" w:hAnsi="Times New Roman"/>
                <w:bCs/>
                <w:szCs w:val="24"/>
              </w:rPr>
              <w:t xml:space="preserve"> = Тс1 + Тс2 </w:t>
            </w:r>
          </w:p>
        </w:tc>
        <w:tc>
          <w:tcPr>
            <w:tcW w:w="1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069EC2" w14:textId="77777777" w:rsidR="00677FDB" w:rsidRPr="002D5E60" w:rsidRDefault="00677FDB" w:rsidP="00B3016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/>
                <w:szCs w:val="24"/>
                <w:lang w:val="en"/>
              </w:rPr>
            </w:pPr>
            <w:r w:rsidRPr="002D5E60">
              <w:rPr>
                <w:rFonts w:ascii="Times New Roman" w:hAnsi="Times New Roman"/>
                <w:bCs/>
                <w:szCs w:val="24"/>
                <w:lang w:val="en"/>
              </w:rPr>
              <w:t xml:space="preserve">100 </w:t>
            </w:r>
            <w:proofErr w:type="spellStart"/>
            <w:r w:rsidRPr="002D5E60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</w:tr>
    </w:tbl>
    <w:p w14:paraId="6080D913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szCs w:val="24"/>
          <w:lang w:val="en"/>
        </w:rPr>
      </w:pPr>
    </w:p>
    <w:p w14:paraId="4A149753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  <w:proofErr w:type="spellStart"/>
      <w:r w:rsidRPr="002D5E60">
        <w:rPr>
          <w:rFonts w:ascii="Times New Roman" w:hAnsi="Times New Roman"/>
          <w:bCs/>
          <w:szCs w:val="24"/>
        </w:rPr>
        <w:t>Точките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втория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всеки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от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участниците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в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процедурата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</w:t>
      </w:r>
      <w:proofErr w:type="spellStart"/>
      <w:r w:rsidRPr="002D5E60">
        <w:rPr>
          <w:rFonts w:ascii="Times New Roman" w:hAnsi="Times New Roman"/>
          <w:bCs/>
          <w:szCs w:val="24"/>
        </w:rPr>
        <w:t>се</w:t>
      </w:r>
      <w:proofErr w:type="spellEnd"/>
      <w:proofErr w:type="gram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получават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следната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формула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12FE3ACC" w14:textId="77777777" w:rsidR="00677FDB" w:rsidRPr="002D5E60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</w:p>
    <w:p w14:paraId="3E227050" w14:textId="7777777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</w:rPr>
        <w:t xml:space="preserve">П 2 = </w:t>
      </w:r>
      <w:proofErr w:type="spellStart"/>
      <w:proofErr w:type="gramStart"/>
      <w:r w:rsidRPr="002D5E60">
        <w:rPr>
          <w:rFonts w:ascii="Times New Roman" w:hAnsi="Times New Roman"/>
          <w:bCs/>
          <w:szCs w:val="24"/>
        </w:rPr>
        <w:t>Тс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 х</w:t>
      </w:r>
      <w:proofErr w:type="gramEnd"/>
      <w:r w:rsidRPr="002D5E60">
        <w:rPr>
          <w:rFonts w:ascii="Times New Roman" w:hAnsi="Times New Roman"/>
          <w:bCs/>
          <w:szCs w:val="24"/>
        </w:rPr>
        <w:t xml:space="preserve"> Q2, </w:t>
      </w:r>
      <w:proofErr w:type="spellStart"/>
      <w:r w:rsidRPr="002D5E60">
        <w:rPr>
          <w:rFonts w:ascii="Times New Roman" w:hAnsi="Times New Roman"/>
          <w:bCs/>
          <w:szCs w:val="24"/>
        </w:rPr>
        <w:t>където</w:t>
      </w:r>
      <w:proofErr w:type="spellEnd"/>
      <w:r w:rsidRPr="002D5E60">
        <w:rPr>
          <w:rFonts w:ascii="Times New Roman" w:hAnsi="Times New Roman"/>
          <w:bCs/>
          <w:szCs w:val="24"/>
        </w:rPr>
        <w:t>:</w:t>
      </w:r>
    </w:p>
    <w:p w14:paraId="4A3B7C7C" w14:textId="73236F57" w:rsidR="00677FDB" w:rsidRPr="002D5E60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2 =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2D5E60">
        <w:rPr>
          <w:rFonts w:ascii="Times New Roman" w:hAnsi="Times New Roman"/>
          <w:bCs/>
          <w:szCs w:val="24"/>
        </w:rPr>
        <w:t xml:space="preserve">е </w:t>
      </w:r>
      <w:proofErr w:type="spellStart"/>
      <w:r w:rsidRPr="002D5E60">
        <w:rPr>
          <w:rFonts w:ascii="Times New Roman" w:hAnsi="Times New Roman"/>
          <w:bCs/>
          <w:szCs w:val="24"/>
        </w:rPr>
        <w:t>относителната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тежест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на</w:t>
      </w:r>
      <w:proofErr w:type="spellEnd"/>
      <w:r w:rsidRPr="002D5E60">
        <w:rPr>
          <w:rFonts w:ascii="Times New Roman" w:hAnsi="Times New Roman"/>
          <w:bCs/>
          <w:szCs w:val="24"/>
        </w:rPr>
        <w:t xml:space="preserve"> </w:t>
      </w:r>
      <w:proofErr w:type="spellStart"/>
      <w:r w:rsidRPr="002D5E60">
        <w:rPr>
          <w:rFonts w:ascii="Times New Roman" w:hAnsi="Times New Roman"/>
          <w:bCs/>
          <w:szCs w:val="24"/>
        </w:rPr>
        <w:t>показателя</w:t>
      </w:r>
      <w:proofErr w:type="spellEnd"/>
      <w:r w:rsidRPr="002D5E60">
        <w:rPr>
          <w:rFonts w:ascii="Times New Roman" w:hAnsi="Times New Roman"/>
          <w:bCs/>
          <w:szCs w:val="24"/>
        </w:rPr>
        <w:t>.</w:t>
      </w:r>
    </w:p>
    <w:p w14:paraId="67238F90" w14:textId="77777777" w:rsidR="00677FDB" w:rsidRPr="002D5E60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A478471" w14:textId="31B9632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/>
          <w:bCs/>
          <w:szCs w:val="24"/>
          <w:lang w:val="ru-RU"/>
        </w:rPr>
        <w:t xml:space="preserve">Показател № 3: „Гаранционни условия” (Тг) – </w:t>
      </w:r>
      <w:r w:rsidRPr="00E57E63">
        <w:rPr>
          <w:rFonts w:ascii="Times New Roman" w:hAnsi="Times New Roman"/>
          <w:bCs/>
          <w:szCs w:val="24"/>
          <w:lang w:val="ru-RU"/>
        </w:rPr>
        <w:t>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 w:rsidRPr="00E57E63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04B0C9EE" w14:textId="2A8C678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Максималният брой точки – 100 точки - получава офертата с предложен най-дълъг гаранционен срок, но не по-малко от 12 (дванадесет) месеца</w:t>
      </w:r>
      <w:r w:rsidR="00664725">
        <w:rPr>
          <w:rFonts w:ascii="Times New Roman" w:hAnsi="Times New Roman"/>
          <w:bCs/>
          <w:szCs w:val="24"/>
          <w:lang w:val="ru-RU"/>
        </w:rPr>
        <w:t xml:space="preserve"> и не повече от 120 (сто и двадесет) месеца</w:t>
      </w:r>
      <w:r w:rsidRPr="00E57E63">
        <w:rPr>
          <w:rFonts w:ascii="Times New Roman" w:hAnsi="Times New Roman"/>
          <w:bCs/>
          <w:szCs w:val="24"/>
          <w:lang w:val="ru-RU"/>
        </w:rPr>
        <w:t>. На оценка по показателя подлежат само оферти, покриващи поставените в документацията минимални изисквания.</w:t>
      </w:r>
    </w:p>
    <w:p w14:paraId="0D3F7200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на останалите участници се определят в съотношение към предложения най-дълъг гаранционен срок по следната формула:</w:t>
      </w:r>
    </w:p>
    <w:p w14:paraId="560528D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</w:p>
    <w:p w14:paraId="1EFD8F56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</w:t>
      </w:r>
      <w:r w:rsidRPr="00E57E63">
        <w:rPr>
          <w:rFonts w:ascii="Times New Roman" w:hAnsi="Times New Roman"/>
          <w:bCs/>
          <w:szCs w:val="24"/>
          <w:lang w:val="ru-RU"/>
        </w:rPr>
        <w:t xml:space="preserve">Тг  = 100  х  ----------,  </w:t>
      </w:r>
    </w:p>
    <w:p w14:paraId="0070A30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                                 </w:t>
      </w: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>ах</w:t>
      </w:r>
    </w:p>
    <w:p w14:paraId="7C2BBDCD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където:</w:t>
      </w:r>
    </w:p>
    <w:p w14:paraId="351D5564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ru-RU"/>
        </w:rPr>
        <w:t xml:space="preserve">“100” – </w:t>
      </w:r>
      <w:r w:rsidRPr="00E57E63">
        <w:rPr>
          <w:rFonts w:ascii="Times New Roman" w:hAnsi="Times New Roman"/>
          <w:bCs/>
          <w:szCs w:val="24"/>
          <w:lang w:val="ru-RU"/>
        </w:rPr>
        <w:t>максималните точки по критерия (Тг);</w:t>
      </w:r>
    </w:p>
    <w:p w14:paraId="41619C58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m</w:t>
      </w:r>
      <w:r w:rsidRPr="00E57E63">
        <w:rPr>
          <w:rFonts w:ascii="Times New Roman" w:hAnsi="Times New Roman"/>
          <w:bCs/>
          <w:szCs w:val="24"/>
          <w:lang w:val="ru-RU"/>
        </w:rPr>
        <w:t xml:space="preserve">ах – е най-дългия предложен от участник гаранционен срок; </w:t>
      </w:r>
    </w:p>
    <w:p w14:paraId="58B7AC97" w14:textId="77777777" w:rsidR="00677FDB" w:rsidRPr="00E57E63" w:rsidRDefault="00677FDB" w:rsidP="00677FDB">
      <w:pPr>
        <w:autoSpaceDE w:val="0"/>
        <w:autoSpaceDN w:val="0"/>
        <w:adjustRightInd w:val="0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Г</w:t>
      </w:r>
      <w:r w:rsidRPr="002D5E60">
        <w:rPr>
          <w:rFonts w:ascii="Times New Roman" w:hAnsi="Times New Roman"/>
          <w:bCs/>
          <w:szCs w:val="24"/>
        </w:rPr>
        <w:t>n</w:t>
      </w:r>
      <w:r w:rsidRPr="00E57E63">
        <w:rPr>
          <w:rFonts w:ascii="Times New Roman" w:hAnsi="Times New Roman"/>
          <w:bCs/>
          <w:szCs w:val="24"/>
          <w:lang w:val="ru-RU"/>
        </w:rPr>
        <w:t xml:space="preserve"> – гаранционния срок, предложен от участника; </w:t>
      </w:r>
    </w:p>
    <w:p w14:paraId="196507C8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E57E63">
        <w:rPr>
          <w:rFonts w:ascii="Times New Roman" w:hAnsi="Times New Roman"/>
          <w:bCs/>
          <w:szCs w:val="24"/>
          <w:lang w:val="ru-RU"/>
        </w:rPr>
        <w:t>Точките по третия показател на всеки от участниците в процедурата се получават по следната формула:</w:t>
      </w:r>
    </w:p>
    <w:p w14:paraId="53E83ED9" w14:textId="77777777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F576E9">
        <w:rPr>
          <w:rFonts w:ascii="Times New Roman" w:hAnsi="Times New Roman"/>
          <w:bCs/>
          <w:szCs w:val="24"/>
          <w:lang w:val="ru-RU"/>
        </w:rPr>
        <w:t xml:space="preserve">П3 = Тг  х </w:t>
      </w:r>
      <w:r w:rsidRPr="002D5E60">
        <w:rPr>
          <w:rFonts w:ascii="Times New Roman" w:hAnsi="Times New Roman"/>
          <w:bCs/>
          <w:szCs w:val="24"/>
        </w:rPr>
        <w:t>Q</w:t>
      </w:r>
      <w:r w:rsidRPr="00F576E9">
        <w:rPr>
          <w:rFonts w:ascii="Times New Roman" w:hAnsi="Times New Roman"/>
          <w:bCs/>
          <w:szCs w:val="24"/>
          <w:lang w:val="ru-RU"/>
        </w:rPr>
        <w:t>3, където:</w:t>
      </w:r>
    </w:p>
    <w:p w14:paraId="0FBFF7B5" w14:textId="79CD4738" w:rsidR="00677FDB" w:rsidRPr="00F576E9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Cs/>
          <w:szCs w:val="24"/>
          <w:lang w:val="ru-RU"/>
        </w:rPr>
      </w:pPr>
      <w:r w:rsidRPr="002D5E60">
        <w:rPr>
          <w:rFonts w:ascii="Times New Roman" w:hAnsi="Times New Roman"/>
          <w:bCs/>
          <w:szCs w:val="24"/>
          <w:lang w:val="en"/>
        </w:rPr>
        <w:t>Q</w:t>
      </w:r>
      <w:r w:rsidRPr="002D5E60">
        <w:rPr>
          <w:rFonts w:ascii="Times New Roman" w:hAnsi="Times New Roman"/>
          <w:bCs/>
          <w:szCs w:val="24"/>
          <w:lang w:val="ru-RU"/>
        </w:rPr>
        <w:t>3 = 0,</w:t>
      </w:r>
      <w:r w:rsidR="00E57E63">
        <w:rPr>
          <w:rFonts w:ascii="Times New Roman" w:hAnsi="Times New Roman"/>
          <w:bCs/>
          <w:szCs w:val="24"/>
          <w:lang w:val="ru-RU"/>
        </w:rPr>
        <w:t>2</w:t>
      </w:r>
      <w:r>
        <w:rPr>
          <w:rFonts w:ascii="Times New Roman" w:hAnsi="Times New Roman"/>
          <w:bCs/>
          <w:szCs w:val="24"/>
          <w:lang w:val="ru-RU"/>
        </w:rPr>
        <w:t>0</w:t>
      </w:r>
      <w:r w:rsidRPr="002D5E60">
        <w:rPr>
          <w:rFonts w:ascii="Times New Roman" w:hAnsi="Times New Roman"/>
          <w:bCs/>
          <w:szCs w:val="24"/>
          <w:lang w:val="ru-RU"/>
        </w:rPr>
        <w:t xml:space="preserve"> </w:t>
      </w:r>
      <w:r w:rsidRPr="00F576E9">
        <w:rPr>
          <w:rFonts w:ascii="Times New Roman" w:hAnsi="Times New Roman"/>
          <w:bCs/>
          <w:szCs w:val="24"/>
          <w:lang w:val="ru-RU"/>
        </w:rPr>
        <w:t>е относителната тежест на показателя.</w:t>
      </w:r>
    </w:p>
    <w:p w14:paraId="528E8B4E" w14:textId="45DE5079" w:rsidR="00677FDB" w:rsidRPr="00D92214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D92214">
        <w:rPr>
          <w:rFonts w:ascii="Times New Roman" w:hAnsi="Times New Roman"/>
          <w:b/>
          <w:bCs/>
          <w:szCs w:val="24"/>
          <w:lang w:val="ru-RU"/>
        </w:rPr>
        <w:t>Показател № 4: „Технически и функционални характеристики ” (То)</w:t>
      </w:r>
      <w:r w:rsidRPr="00D92214">
        <w:rPr>
          <w:rFonts w:ascii="Times New Roman" w:hAnsi="Times New Roman"/>
          <w:bCs/>
          <w:szCs w:val="24"/>
          <w:lang w:val="ru-RU"/>
        </w:rPr>
        <w:t xml:space="preserve"> – с максимален брой точки 100 и относителна тежест в комплексната оценка 0,</w:t>
      </w:r>
      <w:r w:rsidR="00E57E63">
        <w:rPr>
          <w:rFonts w:ascii="Times New Roman" w:hAnsi="Times New Roman"/>
          <w:bCs/>
          <w:szCs w:val="24"/>
          <w:lang w:val="bg-BG"/>
        </w:rPr>
        <w:t>3</w:t>
      </w:r>
      <w:r w:rsidRPr="00D92214">
        <w:rPr>
          <w:rFonts w:ascii="Times New Roman" w:hAnsi="Times New Roman"/>
          <w:bCs/>
          <w:szCs w:val="24"/>
          <w:lang w:val="ru-RU"/>
        </w:rPr>
        <w:t xml:space="preserve">0. </w:t>
      </w:r>
    </w:p>
    <w:p w14:paraId="41832426" w14:textId="77777777" w:rsidR="00677FDB" w:rsidRPr="00D92214" w:rsidRDefault="00677FDB" w:rsidP="00677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Cs w:val="24"/>
          <w:lang w:val="ru-RU"/>
        </w:rPr>
      </w:pPr>
      <w:r w:rsidRPr="00D92214">
        <w:rPr>
          <w:rFonts w:ascii="Times New Roman" w:hAnsi="Times New Roman"/>
          <w:bCs/>
          <w:szCs w:val="24"/>
          <w:lang w:val="ru-RU"/>
        </w:rPr>
        <w:t>Точките по показателя за всяка оферта се изчисляват, съгласно посоченото в следващата таблица:</w:t>
      </w:r>
    </w:p>
    <w:tbl>
      <w:tblPr>
        <w:tblW w:w="10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1446"/>
        <w:gridCol w:w="1445"/>
      </w:tblGrid>
      <w:tr w:rsidR="00677FDB" w14:paraId="1B4EC447" w14:textId="77777777" w:rsidTr="00B30165">
        <w:trPr>
          <w:jc w:val="center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A676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Технически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 xml:space="preserve"> и </w:t>
            </w: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функционални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0025F8">
              <w:rPr>
                <w:rFonts w:ascii="Times New Roman" w:hAnsi="Times New Roman"/>
                <w:b/>
                <w:bCs/>
                <w:szCs w:val="24"/>
              </w:rPr>
              <w:t>характеристики</w:t>
            </w:r>
            <w:proofErr w:type="spellEnd"/>
            <w:r w:rsidRPr="000025F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E2D8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/>
                <w:bCs/>
                <w:szCs w:val="24"/>
              </w:rPr>
              <w:t>Параметри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5A79" w14:textId="77777777" w:rsidR="00677FDB" w:rsidRPr="008C40D5" w:rsidRDefault="00677FDB" w:rsidP="00B30165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/>
                <w:bCs/>
                <w:szCs w:val="24"/>
              </w:rPr>
              <w:t>Точки</w:t>
            </w:r>
            <w:proofErr w:type="spellEnd"/>
            <w:r w:rsidRPr="008C40D5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677FDB" w14:paraId="3EA2B53F" w14:textId="77777777" w:rsidTr="00B30165">
        <w:trPr>
          <w:cantSplit/>
          <w:jc w:val="center"/>
        </w:trPr>
        <w:tc>
          <w:tcPr>
            <w:tcW w:w="10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7CC95FC" w14:textId="155570F9" w:rsidR="00677FDB" w:rsidRPr="006B519E" w:rsidRDefault="006B519E" w:rsidP="006B519E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</w:pPr>
            <w:r w:rsidRPr="00A81FB2">
              <w:rPr>
                <w:rFonts w:ascii="Times New Roman" w:hAnsi="Times New Roman" w:cs="Times New Roman"/>
                <w:b/>
                <w:lang w:val="bg-BG"/>
              </w:rPr>
              <w:t>Л</w:t>
            </w:r>
            <w:proofErr w:type="spellStart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>иния</w:t>
            </w:r>
            <w:proofErr w:type="spellEnd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>леене</w:t>
            </w:r>
            <w:proofErr w:type="spellEnd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proofErr w:type="spellStart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>високо</w:t>
            </w:r>
            <w:proofErr w:type="spellEnd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  <w:sz w:val="24"/>
                <w:szCs w:val="24"/>
              </w:rPr>
              <w:t>напрежение</w:t>
            </w:r>
            <w:proofErr w:type="spellEnd"/>
            <w:r w:rsidRPr="00A81F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A81F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</w:rPr>
              <w:t>керамични</w:t>
            </w:r>
            <w:proofErr w:type="spellEnd"/>
            <w:r w:rsidRPr="00A81F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81FB2">
              <w:rPr>
                <w:rFonts w:ascii="Times New Roman" w:hAnsi="Times New Roman" w:cs="Times New Roman"/>
                <w:b/>
              </w:rPr>
              <w:t>изделия</w:t>
            </w:r>
            <w:proofErr w:type="spellEnd"/>
            <w:r w:rsidRPr="00A81FB2">
              <w:rPr>
                <w:rFonts w:ascii="Times New Roman" w:hAnsi="Times New Roman" w:cs="Times New Roman"/>
                <w:b/>
              </w:rPr>
              <w:t xml:space="preserve"> </w:t>
            </w:r>
            <w:r w:rsidRPr="00A81FB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– 1 </w:t>
            </w:r>
            <w:proofErr w:type="spellStart"/>
            <w:r w:rsidRPr="00A81FB2">
              <w:rPr>
                <w:rFonts w:ascii="Times New Roman" w:eastAsia="Times New Roman" w:hAnsi="Times New Roman" w:cs="Times New Roman"/>
                <w:b/>
                <w:color w:val="000000"/>
              </w:rPr>
              <w:t>бр</w:t>
            </w:r>
            <w:proofErr w:type="spellEnd"/>
            <w:r w:rsidRPr="00A81FB2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  <w:bookmarkStart w:id="0" w:name="_GoBack"/>
            <w:bookmarkEnd w:id="0"/>
          </w:p>
        </w:tc>
      </w:tr>
      <w:tr w:rsidR="00677FDB" w:rsidRPr="008C40D5" w14:paraId="68647980" w14:textId="77777777" w:rsidTr="00B30165">
        <w:trPr>
          <w:cantSplit/>
          <w:trHeight w:val="240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FD6B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  <w:p w14:paraId="315312CD" w14:textId="2AC724F6" w:rsidR="000025F8" w:rsidRPr="00F576E9" w:rsidRDefault="0083303A" w:rsidP="00B30165">
            <w:pPr>
              <w:rPr>
                <w:rFonts w:ascii="Times New Roman" w:hAnsi="Times New Roman"/>
                <w:bCs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Максимални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размери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матрицата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дължина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: 500 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: 450 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: max. 1100 cm2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0682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805E" w14:textId="2BC6DEED" w:rsidR="00677FDB" w:rsidRPr="006B519E" w:rsidRDefault="006B519E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Cs w:val="24"/>
                <w:lang w:val="bg-BG"/>
              </w:rPr>
              <w:t>50</w:t>
            </w:r>
          </w:p>
        </w:tc>
      </w:tr>
      <w:tr w:rsidR="00677FDB" w:rsidRPr="008C40D5" w14:paraId="49EBBF42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1E4E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8B60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B13A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:rsidRPr="008C40D5" w14:paraId="0AC1B3AB" w14:textId="77777777" w:rsidTr="00B30165">
        <w:trPr>
          <w:cantSplit/>
          <w:trHeight w:val="315"/>
          <w:jc w:val="center"/>
        </w:trPr>
        <w:tc>
          <w:tcPr>
            <w:tcW w:w="7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5513" w14:textId="77777777" w:rsidR="006B519E" w:rsidRPr="00947D1F" w:rsidRDefault="006B519E" w:rsidP="006B519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Налягане на водата</w:t>
            </w:r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: 4 </w:t>
            </w:r>
            <w:proofErr w:type="spellStart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компресиран въздух</w:t>
            </w:r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: 6 </w:t>
            </w:r>
            <w:proofErr w:type="spellStart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cycle-time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 xml:space="preserve">: 1-3 </w:t>
            </w:r>
            <w:proofErr w:type="spellStart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947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1521DD" w14:textId="64D2047E" w:rsidR="00677FDB" w:rsidRPr="00D92214" w:rsidRDefault="00677FDB" w:rsidP="00B30165">
            <w:pPr>
              <w:rPr>
                <w:rFonts w:ascii="Times New Roman" w:hAnsi="Times New Roman"/>
                <w:bCs/>
                <w:szCs w:val="24"/>
                <w:lang w:val="bg-BG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0D40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Да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34BB" w14:textId="37AE41B0" w:rsidR="00677FDB" w:rsidRPr="006B519E" w:rsidRDefault="006B519E" w:rsidP="00B30165">
            <w:pPr>
              <w:jc w:val="center"/>
              <w:rPr>
                <w:rFonts w:ascii="Times New Roman" w:hAnsi="Times New Roman"/>
                <w:bCs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Cs w:val="24"/>
                <w:lang w:val="bg-BG"/>
              </w:rPr>
              <w:t>50</w:t>
            </w:r>
          </w:p>
        </w:tc>
      </w:tr>
      <w:tr w:rsidR="00677FDB" w:rsidRPr="008C40D5" w14:paraId="38F4ED03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5068" w14:textId="77777777" w:rsidR="00677FDB" w:rsidRPr="00F576E9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2D8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Не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2DF" w14:textId="77777777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>0</w:t>
            </w:r>
          </w:p>
        </w:tc>
      </w:tr>
      <w:tr w:rsidR="00677FDB" w:rsidRPr="008C40D5" w14:paraId="1D199086" w14:textId="77777777" w:rsidTr="00B30165">
        <w:trPr>
          <w:cantSplit/>
          <w:trHeight w:val="315"/>
          <w:jc w:val="center"/>
        </w:trPr>
        <w:tc>
          <w:tcPr>
            <w:tcW w:w="7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6476" w14:textId="77777777" w:rsidR="00677FDB" w:rsidRPr="008C40D5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BF8F" w14:textId="2E3E0114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AFBC" w14:textId="6C0245D6" w:rsidR="00677FDB" w:rsidRPr="008C40D5" w:rsidRDefault="00677FDB" w:rsidP="00B30165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677FDB" w14:paraId="47E18A1E" w14:textId="77777777" w:rsidTr="00B30165">
        <w:trPr>
          <w:cantSplit/>
          <w:jc w:val="center"/>
        </w:trPr>
        <w:tc>
          <w:tcPr>
            <w:tcW w:w="9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1442" w14:textId="77777777" w:rsidR="00677FDB" w:rsidRPr="008C40D5" w:rsidRDefault="00677FDB" w:rsidP="00B30165">
            <w:pPr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Максимално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възможни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по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показател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„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Технически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и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функционални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характеристики</w:t>
            </w:r>
            <w:proofErr w:type="spellEnd"/>
            <w:r w:rsidRPr="008C40D5">
              <w:rPr>
                <w:rFonts w:ascii="Times New Roman" w:hAnsi="Times New Roman"/>
                <w:bCs/>
                <w:szCs w:val="24"/>
              </w:rPr>
              <w:t xml:space="preserve">” –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Тх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EED" w14:textId="77777777" w:rsidR="00677FDB" w:rsidRPr="008C40D5" w:rsidRDefault="00677FDB" w:rsidP="00B30165">
            <w:pPr>
              <w:jc w:val="right"/>
              <w:rPr>
                <w:rFonts w:ascii="Times New Roman" w:hAnsi="Times New Roman"/>
                <w:bCs/>
                <w:szCs w:val="24"/>
              </w:rPr>
            </w:pPr>
            <w:r w:rsidRPr="008C40D5">
              <w:rPr>
                <w:rFonts w:ascii="Times New Roman" w:hAnsi="Times New Roman"/>
                <w:bCs/>
                <w:szCs w:val="24"/>
              </w:rPr>
              <w:t xml:space="preserve">100 </w:t>
            </w:r>
            <w:proofErr w:type="spellStart"/>
            <w:r w:rsidRPr="008C40D5">
              <w:rPr>
                <w:rFonts w:ascii="Times New Roman" w:hAnsi="Times New Roman"/>
                <w:bCs/>
                <w:szCs w:val="24"/>
              </w:rPr>
              <w:t>точки</w:t>
            </w:r>
            <w:proofErr w:type="spellEnd"/>
          </w:p>
        </w:tc>
      </w:tr>
    </w:tbl>
    <w:p w14:paraId="327C69A8" w14:textId="0C416E2C" w:rsidR="000025F8" w:rsidRDefault="000025F8" w:rsidP="00677FDB">
      <w:pPr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</w:p>
    <w:p w14:paraId="671F5E7A" w14:textId="77777777" w:rsidR="00EB1CC4" w:rsidRDefault="00EB1CC4" w:rsidP="00677FDB">
      <w:pPr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</w:p>
    <w:p w14:paraId="69EE13D1" w14:textId="77777777" w:rsidR="00677FDB" w:rsidRDefault="00677FDB" w:rsidP="00677FDB">
      <w:pPr>
        <w:pStyle w:val="BodyTextIndent"/>
        <w:rPr>
          <w:spacing w:val="-1"/>
          <w:lang w:eastAsia="en-US"/>
        </w:rPr>
      </w:pPr>
      <w:r>
        <w:lastRenderedPageBreak/>
        <w:t xml:space="preserve">Точките по първия показател на </w:t>
      </w:r>
      <w:r>
        <w:rPr>
          <w:spacing w:val="-1"/>
        </w:rPr>
        <w:t xml:space="preserve">n- я участник се </w:t>
      </w:r>
      <w:r>
        <w:rPr>
          <w:rStyle w:val="PageNumber"/>
          <w:rFonts w:ascii="HebarU" w:hAnsi="HebarU"/>
          <w:szCs w:val="20"/>
          <w:lang w:eastAsia="en-US"/>
        </w:rPr>
        <w:t>п</w:t>
      </w:r>
      <w:r>
        <w:rPr>
          <w:spacing w:val="-1"/>
        </w:rPr>
        <w:t>олучават по следната формула:</w:t>
      </w:r>
    </w:p>
    <w:p w14:paraId="6D7B2532" w14:textId="1C8A3ECA" w:rsidR="00677FDB" w:rsidRDefault="00677FDB" w:rsidP="00677FDB">
      <w:pPr>
        <w:pStyle w:val="BodyTextIndent"/>
      </w:pPr>
      <w:r>
        <w:rPr>
          <w:b/>
        </w:rPr>
        <w:t>П</w:t>
      </w:r>
      <w:r>
        <w:rPr>
          <w:b/>
          <w:vertAlign w:val="subscript"/>
        </w:rPr>
        <w:t xml:space="preserve"> </w:t>
      </w:r>
      <w:r>
        <w:rPr>
          <w:b/>
        </w:rPr>
        <w:t xml:space="preserve">4=  </w:t>
      </w:r>
      <w:r w:rsidRPr="00074E23">
        <w:rPr>
          <w:b/>
        </w:rPr>
        <w:t>То * 0,</w:t>
      </w:r>
      <w:r w:rsidR="00074E23" w:rsidRPr="00074E23">
        <w:rPr>
          <w:b/>
        </w:rPr>
        <w:t>30</w:t>
      </w:r>
      <w:r w:rsidRPr="00074E23">
        <w:t>, където</w:t>
      </w:r>
      <w:r w:rsidRPr="00074E23">
        <w:rPr>
          <w:b/>
        </w:rPr>
        <w:t xml:space="preserve"> </w:t>
      </w:r>
      <w:r w:rsidRPr="00074E23">
        <w:t>“0,</w:t>
      </w:r>
      <w:r w:rsidR="00074E23" w:rsidRPr="00074E23">
        <w:t>3</w:t>
      </w:r>
      <w:r w:rsidRPr="00074E23">
        <w:t>0” е</w:t>
      </w:r>
      <w:r>
        <w:t xml:space="preserve"> относителното тегло на показателя.</w:t>
      </w:r>
    </w:p>
    <w:tbl>
      <w:tblPr>
        <w:tblW w:w="13456" w:type="dxa"/>
        <w:tblInd w:w="-15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41"/>
        <w:gridCol w:w="3364"/>
        <w:gridCol w:w="3364"/>
      </w:tblGrid>
      <w:tr w:rsidR="00677FDB" w:rsidRPr="00664725" w14:paraId="31964F42" w14:textId="77777777" w:rsidTr="00B30165">
        <w:trPr>
          <w:trHeight w:val="247"/>
        </w:trPr>
        <w:tc>
          <w:tcPr>
            <w:tcW w:w="6487" w:type="dxa"/>
          </w:tcPr>
          <w:p w14:paraId="284EDB10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241" w:type="dxa"/>
          </w:tcPr>
          <w:p w14:paraId="7436BDDD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31ECB4E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  <w:tc>
          <w:tcPr>
            <w:tcW w:w="3364" w:type="dxa"/>
          </w:tcPr>
          <w:p w14:paraId="7F6A71A2" w14:textId="77777777" w:rsidR="00677FDB" w:rsidRPr="00E57E63" w:rsidRDefault="00677FDB" w:rsidP="00B301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color w:val="FF0000"/>
                <w:szCs w:val="24"/>
                <w:lang w:val="bg-BG"/>
              </w:rPr>
            </w:pPr>
          </w:p>
        </w:tc>
      </w:tr>
    </w:tbl>
    <w:p w14:paraId="6E6B771B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 xml:space="preserve">Комплексната оценка (КО) </w:t>
      </w:r>
      <w:r w:rsidRPr="00E57E63">
        <w:rPr>
          <w:rFonts w:ascii="Times New Roman" w:hAnsi="Times New Roman"/>
          <w:bCs/>
          <w:szCs w:val="24"/>
          <w:lang w:val="bg-BG"/>
        </w:rPr>
        <w:t>на всеки участник се получава, като сума от оценките на офертата по трите показателя, изчислени по формулата:</w:t>
      </w:r>
    </w:p>
    <w:p w14:paraId="2BC548BC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</w:p>
    <w:p w14:paraId="4A842CF0" w14:textId="77777777" w:rsidR="00677FDB" w:rsidRPr="00E57E63" w:rsidRDefault="00677FDB" w:rsidP="00677FDB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E57E63">
        <w:rPr>
          <w:rFonts w:ascii="Times New Roman" w:hAnsi="Times New Roman"/>
          <w:b/>
          <w:bCs/>
          <w:szCs w:val="24"/>
          <w:lang w:val="bg-BG"/>
        </w:rPr>
        <w:t>КО = П 1 + П 2 + П 3 + П 4</w:t>
      </w:r>
    </w:p>
    <w:p w14:paraId="4BBCC875" w14:textId="77777777" w:rsidR="00677FDB" w:rsidRPr="00E57E63" w:rsidRDefault="00677FDB" w:rsidP="00677FDB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bg-BG"/>
        </w:rPr>
      </w:pPr>
      <w:r w:rsidRPr="00E57E63">
        <w:rPr>
          <w:rFonts w:ascii="Times New Roman" w:hAnsi="Times New Roman"/>
          <w:bCs/>
          <w:szCs w:val="24"/>
          <w:lang w:val="bg-BG"/>
        </w:rPr>
        <w:t>Оценката се закръглява с точност до два знака след десетичната запетая (0.00).</w:t>
      </w:r>
    </w:p>
    <w:p w14:paraId="2462FF1B" w14:textId="156F25CF" w:rsidR="00677FDB" w:rsidRDefault="00677FDB" w:rsidP="00677FD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74E23">
        <w:rPr>
          <w:rFonts w:ascii="Times New Roman" w:hAnsi="Times New Roman"/>
          <w:bCs/>
          <w:szCs w:val="24"/>
          <w:lang w:val="bg-BG"/>
        </w:rPr>
        <w:t>Офертата, получила най-висока комплексна оценка, се класира н</w:t>
      </w:r>
      <w:r w:rsidR="00074E23" w:rsidRPr="00074E23">
        <w:rPr>
          <w:rFonts w:ascii="Times New Roman" w:hAnsi="Times New Roman"/>
          <w:bCs/>
          <w:szCs w:val="24"/>
          <w:lang w:val="bg-BG"/>
        </w:rPr>
        <w:t>а</w:t>
      </w:r>
      <w:r w:rsidR="00074E23">
        <w:rPr>
          <w:rFonts w:ascii="Times New Roman" w:hAnsi="Times New Roman"/>
          <w:bCs/>
          <w:szCs w:val="24"/>
          <w:lang w:val="bg-BG"/>
        </w:rPr>
        <w:t xml:space="preserve"> първо място.</w:t>
      </w:r>
    </w:p>
    <w:p w14:paraId="04E1770B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14:paraId="58A0985E" w14:textId="77777777" w:rsidR="00677FDB" w:rsidRDefault="00677FDB" w:rsidP="00727B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sectPr w:rsidR="00677FDB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D7482" w14:textId="77777777" w:rsidR="005A7B44" w:rsidRDefault="005A7B44" w:rsidP="001C3C0C">
      <w:r>
        <w:separator/>
      </w:r>
    </w:p>
  </w:endnote>
  <w:endnote w:type="continuationSeparator" w:id="0">
    <w:p w14:paraId="75F13B0C" w14:textId="77777777" w:rsidR="005A7B44" w:rsidRDefault="005A7B44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U">
    <w:altName w:val="Courier New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8D0FC" w14:textId="77777777" w:rsidR="00521DD0" w:rsidRDefault="00521DD0" w:rsidP="00521D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5B16278A" w14:textId="77777777" w:rsidR="00521DD0" w:rsidRDefault="00521DD0" w:rsidP="00521DD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7BF7CAB9" w14:textId="0A9372B1" w:rsidR="00521DD0" w:rsidRPr="003B722D" w:rsidRDefault="00521DD0" w:rsidP="00521D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</w:t>
    </w:r>
    <w:proofErr w:type="gram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,</w:t>
    </w:r>
    <w:proofErr w:type="gram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6C290321" w14:textId="77777777" w:rsidR="00521DD0" w:rsidRDefault="00521DD0" w:rsidP="00521DD0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D3CEB7A" w14:textId="09307444" w:rsidR="00761AA0" w:rsidRDefault="00761AA0" w:rsidP="00761A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E9FA3" w14:textId="77777777" w:rsidR="005A7B44" w:rsidRDefault="005A7B44" w:rsidP="001C3C0C">
      <w:r>
        <w:separator/>
      </w:r>
    </w:p>
  </w:footnote>
  <w:footnote w:type="continuationSeparator" w:id="0">
    <w:p w14:paraId="62F72723" w14:textId="77777777" w:rsidR="005A7B44" w:rsidRDefault="005A7B44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3A7C2" w14:textId="65AF14DB" w:rsidR="00CF69CF" w:rsidRDefault="006A690F" w:rsidP="00E57E63">
    <w:pPr>
      <w:pStyle w:val="Header"/>
      <w:tabs>
        <w:tab w:val="clear" w:pos="4680"/>
        <w:tab w:val="clear" w:pos="9360"/>
        <w:tab w:val="left" w:pos="5205"/>
      </w:tabs>
    </w:pPr>
    <w:r>
      <w:rPr>
        <w:noProof/>
      </w:rPr>
      <w:drawing>
        <wp:inline distT="0" distB="0" distL="0" distR="0" wp14:anchorId="4C421362" wp14:editId="1DEE6428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7E63">
      <w:tab/>
      <w:t xml:space="preserve">                           </w:t>
    </w:r>
    <w:r w:rsidR="00E57E63">
      <w:rPr>
        <w:noProof/>
      </w:rPr>
      <w:drawing>
        <wp:inline distT="0" distB="0" distL="0" distR="0" wp14:anchorId="18B5B1EF" wp14:editId="0D77DBA5">
          <wp:extent cx="1625600" cy="736600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10205428"/>
    <w:multiLevelType w:val="hybridMultilevel"/>
    <w:tmpl w:val="51EAE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AC94E48"/>
    <w:multiLevelType w:val="hybridMultilevel"/>
    <w:tmpl w:val="E648E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5F8"/>
    <w:rsid w:val="00002D85"/>
    <w:rsid w:val="000165F1"/>
    <w:rsid w:val="00016868"/>
    <w:rsid w:val="0005007F"/>
    <w:rsid w:val="000601A1"/>
    <w:rsid w:val="00073B34"/>
    <w:rsid w:val="00074E23"/>
    <w:rsid w:val="00080BF0"/>
    <w:rsid w:val="000A3194"/>
    <w:rsid w:val="000D0378"/>
    <w:rsid w:val="000D2764"/>
    <w:rsid w:val="000D726C"/>
    <w:rsid w:val="000F486F"/>
    <w:rsid w:val="00117AB4"/>
    <w:rsid w:val="0013354E"/>
    <w:rsid w:val="00137B01"/>
    <w:rsid w:val="001514ED"/>
    <w:rsid w:val="001538EC"/>
    <w:rsid w:val="00162260"/>
    <w:rsid w:val="00173D36"/>
    <w:rsid w:val="00185620"/>
    <w:rsid w:val="00194612"/>
    <w:rsid w:val="001C3C0C"/>
    <w:rsid w:val="001C7719"/>
    <w:rsid w:val="001E4A85"/>
    <w:rsid w:val="00210DC1"/>
    <w:rsid w:val="00214E61"/>
    <w:rsid w:val="00250276"/>
    <w:rsid w:val="00261D97"/>
    <w:rsid w:val="00292336"/>
    <w:rsid w:val="002E3396"/>
    <w:rsid w:val="002E69EA"/>
    <w:rsid w:val="002F2EB1"/>
    <w:rsid w:val="002F3BA3"/>
    <w:rsid w:val="00333336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4266C"/>
    <w:rsid w:val="00453854"/>
    <w:rsid w:val="004858A9"/>
    <w:rsid w:val="004A68AB"/>
    <w:rsid w:val="004C1541"/>
    <w:rsid w:val="004D7619"/>
    <w:rsid w:val="004E1646"/>
    <w:rsid w:val="004E3CBB"/>
    <w:rsid w:val="00506317"/>
    <w:rsid w:val="00521DD0"/>
    <w:rsid w:val="00521FD4"/>
    <w:rsid w:val="0053016B"/>
    <w:rsid w:val="0055279B"/>
    <w:rsid w:val="00583CE1"/>
    <w:rsid w:val="005A7B44"/>
    <w:rsid w:val="005D3E3E"/>
    <w:rsid w:val="00600DC9"/>
    <w:rsid w:val="00604535"/>
    <w:rsid w:val="00634877"/>
    <w:rsid w:val="00663290"/>
    <w:rsid w:val="00664725"/>
    <w:rsid w:val="00674A21"/>
    <w:rsid w:val="00677FDB"/>
    <w:rsid w:val="00685989"/>
    <w:rsid w:val="00692B0E"/>
    <w:rsid w:val="006A690F"/>
    <w:rsid w:val="006B127A"/>
    <w:rsid w:val="006B519E"/>
    <w:rsid w:val="006F14F4"/>
    <w:rsid w:val="006F1875"/>
    <w:rsid w:val="006F75F9"/>
    <w:rsid w:val="00727B8A"/>
    <w:rsid w:val="00735102"/>
    <w:rsid w:val="00761AA0"/>
    <w:rsid w:val="00777F26"/>
    <w:rsid w:val="0078443C"/>
    <w:rsid w:val="00787DB8"/>
    <w:rsid w:val="007B1544"/>
    <w:rsid w:val="007B4267"/>
    <w:rsid w:val="007E298B"/>
    <w:rsid w:val="007E7D20"/>
    <w:rsid w:val="007F6AED"/>
    <w:rsid w:val="008119AB"/>
    <w:rsid w:val="00822DB3"/>
    <w:rsid w:val="0083303A"/>
    <w:rsid w:val="00876651"/>
    <w:rsid w:val="0088442B"/>
    <w:rsid w:val="00886538"/>
    <w:rsid w:val="0089386E"/>
    <w:rsid w:val="008D45DB"/>
    <w:rsid w:val="00915DA3"/>
    <w:rsid w:val="00921A6D"/>
    <w:rsid w:val="009636DA"/>
    <w:rsid w:val="00971620"/>
    <w:rsid w:val="00974FCA"/>
    <w:rsid w:val="0097547B"/>
    <w:rsid w:val="00994B5B"/>
    <w:rsid w:val="009B3F44"/>
    <w:rsid w:val="009B7091"/>
    <w:rsid w:val="00A00329"/>
    <w:rsid w:val="00A113AA"/>
    <w:rsid w:val="00A13823"/>
    <w:rsid w:val="00A1596C"/>
    <w:rsid w:val="00A37AAE"/>
    <w:rsid w:val="00A534F9"/>
    <w:rsid w:val="00A555E2"/>
    <w:rsid w:val="00A81FB2"/>
    <w:rsid w:val="00AA0977"/>
    <w:rsid w:val="00AA1673"/>
    <w:rsid w:val="00AF1403"/>
    <w:rsid w:val="00B10202"/>
    <w:rsid w:val="00B21B7C"/>
    <w:rsid w:val="00B3237A"/>
    <w:rsid w:val="00BB7702"/>
    <w:rsid w:val="00BC019A"/>
    <w:rsid w:val="00BC0219"/>
    <w:rsid w:val="00BD7CBF"/>
    <w:rsid w:val="00BE6EC6"/>
    <w:rsid w:val="00C3545C"/>
    <w:rsid w:val="00C45D70"/>
    <w:rsid w:val="00C46CD9"/>
    <w:rsid w:val="00C50641"/>
    <w:rsid w:val="00C53CEE"/>
    <w:rsid w:val="00C56A15"/>
    <w:rsid w:val="00C7138E"/>
    <w:rsid w:val="00C97510"/>
    <w:rsid w:val="00CB57E2"/>
    <w:rsid w:val="00CC732F"/>
    <w:rsid w:val="00CE034C"/>
    <w:rsid w:val="00CF69CF"/>
    <w:rsid w:val="00D02328"/>
    <w:rsid w:val="00D26DE7"/>
    <w:rsid w:val="00D34597"/>
    <w:rsid w:val="00D37E35"/>
    <w:rsid w:val="00D43655"/>
    <w:rsid w:val="00D5291D"/>
    <w:rsid w:val="00D666D4"/>
    <w:rsid w:val="00D704D3"/>
    <w:rsid w:val="00D92214"/>
    <w:rsid w:val="00DC2222"/>
    <w:rsid w:val="00DC4C0B"/>
    <w:rsid w:val="00DD6C35"/>
    <w:rsid w:val="00DD76F9"/>
    <w:rsid w:val="00DF24CA"/>
    <w:rsid w:val="00DF57B8"/>
    <w:rsid w:val="00E0343A"/>
    <w:rsid w:val="00E03C8C"/>
    <w:rsid w:val="00E36C44"/>
    <w:rsid w:val="00E36E26"/>
    <w:rsid w:val="00E46F4C"/>
    <w:rsid w:val="00E57E63"/>
    <w:rsid w:val="00E613A0"/>
    <w:rsid w:val="00E97023"/>
    <w:rsid w:val="00EB1CC4"/>
    <w:rsid w:val="00EB1E1B"/>
    <w:rsid w:val="00EB40E7"/>
    <w:rsid w:val="00EC2CB9"/>
    <w:rsid w:val="00EC528F"/>
    <w:rsid w:val="00ED0D58"/>
    <w:rsid w:val="00F105A3"/>
    <w:rsid w:val="00F159DB"/>
    <w:rsid w:val="00F15F9D"/>
    <w:rsid w:val="00F23517"/>
    <w:rsid w:val="00F36401"/>
    <w:rsid w:val="00F4467F"/>
    <w:rsid w:val="00F576E9"/>
    <w:rsid w:val="00F74506"/>
    <w:rsid w:val="00F8367B"/>
    <w:rsid w:val="00FA13F5"/>
    <w:rsid w:val="00FA4934"/>
    <w:rsid w:val="00FB01D3"/>
    <w:rsid w:val="00FB52E2"/>
    <w:rsid w:val="00FB5501"/>
    <w:rsid w:val="00FF17F9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16C87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39"/>
    <w:rsid w:val="00822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77FDB"/>
  </w:style>
  <w:style w:type="paragraph" w:styleId="HTMLPreformatted">
    <w:name w:val="HTML Preformatted"/>
    <w:basedOn w:val="Normal"/>
    <w:link w:val="HTMLPreformattedChar"/>
    <w:uiPriority w:val="99"/>
    <w:unhideWhenUsed/>
    <w:rsid w:val="00677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7FDB"/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Други_"/>
    <w:link w:val="a0"/>
    <w:rsid w:val="00677FDB"/>
    <w:rPr>
      <w:rFonts w:ascii="Calibri" w:eastAsia="Calibri" w:hAnsi="Calibri" w:cs="Calibri"/>
    </w:rPr>
  </w:style>
  <w:style w:type="paragraph" w:customStyle="1" w:styleId="a0">
    <w:name w:val="Други"/>
    <w:basedOn w:val="Normal"/>
    <w:link w:val="a"/>
    <w:rsid w:val="00677FDB"/>
    <w:pPr>
      <w:widowControl w:val="0"/>
    </w:pPr>
    <w:rPr>
      <w:rFonts w:eastAsia="Calibri"/>
    </w:rPr>
  </w:style>
  <w:style w:type="paragraph" w:styleId="ListParagraph">
    <w:name w:val="List Paragraph"/>
    <w:basedOn w:val="Normal"/>
    <w:qFormat/>
    <w:rsid w:val="00D92214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519E"/>
    <w:rPr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519E"/>
    <w:rPr>
      <w:rFonts w:ascii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3</cp:revision>
  <dcterms:created xsi:type="dcterms:W3CDTF">2024-01-11T11:37:00Z</dcterms:created>
  <dcterms:modified xsi:type="dcterms:W3CDTF">2024-01-11T12:54:00Z</dcterms:modified>
</cp:coreProperties>
</file>