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41" w:rsidRPr="00216EB2" w:rsidRDefault="00256641" w:rsidP="0025664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6EB2">
        <w:rPr>
          <w:rFonts w:asciiTheme="minorHAnsi" w:hAnsiTheme="minorHAnsi" w:cstheme="minorHAnsi"/>
          <w:b/>
          <w:sz w:val="22"/>
          <w:szCs w:val="22"/>
        </w:rPr>
        <w:t xml:space="preserve">ТЕХНИЧЕСКА СПЕЦИФИКАЦИЯ </w:t>
      </w:r>
    </w:p>
    <w:p w:rsidR="00256641" w:rsidRPr="00216EB2" w:rsidRDefault="00256641" w:rsidP="0025664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16EB2" w:rsidRPr="00216EB2" w:rsidRDefault="00256641" w:rsidP="00276323">
      <w:pPr>
        <w:jc w:val="both"/>
        <w:rPr>
          <w:rFonts w:asciiTheme="minorHAnsi" w:hAnsiTheme="minorHAnsi" w:cstheme="minorHAnsi"/>
          <w:sz w:val="22"/>
          <w:szCs w:val="22"/>
        </w:rPr>
      </w:pPr>
      <w:r w:rsidRPr="00216EB2">
        <w:rPr>
          <w:rFonts w:asciiTheme="minorHAnsi" w:hAnsiTheme="minorHAnsi" w:cstheme="minorHAnsi"/>
          <w:sz w:val="22"/>
          <w:szCs w:val="22"/>
        </w:rPr>
        <w:t xml:space="preserve">По процедура </w:t>
      </w:r>
      <w:r w:rsidRPr="00216EB2">
        <w:rPr>
          <w:rFonts w:asciiTheme="minorHAnsi" w:hAnsiTheme="minorHAnsi" w:cstheme="minorHAnsi"/>
          <w:bCs/>
          <w:sz w:val="22"/>
          <w:szCs w:val="22"/>
        </w:rPr>
        <w:t>с предмет:</w:t>
      </w:r>
      <w:r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„Виж ме, Видения“, включително осигуряване на сцена, сценично оборудване /осветление и звук/ и обслужващ екип за реализиране на 4 събития в Габрово, кв. </w:t>
      </w:r>
      <w:proofErr w:type="spellStart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Бичкиня</w:t>
      </w:r>
      <w:proofErr w:type="spellEnd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256641" w:rsidRPr="00216EB2" w:rsidRDefault="00256641" w:rsidP="00216EB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Cs/>
          <w:sz w:val="22"/>
          <w:szCs w:val="22"/>
        </w:rPr>
        <w:t>във връзка с изпълнение на</w:t>
      </w:r>
      <w:r w:rsidR="00726605" w:rsidRPr="00216EB2">
        <w:rPr>
          <w:rFonts w:asciiTheme="minorHAnsi" w:hAnsiTheme="minorHAnsi" w:cstheme="minorHAnsi"/>
          <w:bCs/>
          <w:sz w:val="22"/>
          <w:szCs w:val="22"/>
        </w:rPr>
        <w:t xml:space="preserve"> проект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6605" w:rsidRPr="00216EB2">
        <w:rPr>
          <w:rFonts w:asciiTheme="minorHAnsi" w:hAnsiTheme="minorHAnsi" w:cstheme="minorHAnsi"/>
          <w:b/>
          <w:sz w:val="22"/>
          <w:szCs w:val="22"/>
        </w:rPr>
        <w:t>BGCULTURE-2.002-006-C01“ФестивалНО в квартала“ по договор №</w:t>
      </w:r>
      <w:r w:rsidR="00726605"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РА14-Р2-2.2-РД-3 от 05.10.2022 г</w:t>
      </w:r>
      <w:r w:rsidR="00216EB2">
        <w:rPr>
          <w:rFonts w:asciiTheme="minorHAnsi" w:hAnsiTheme="minorHAnsi" w:cstheme="minorHAnsi"/>
          <w:b/>
          <w:bCs/>
          <w:sz w:val="22"/>
          <w:szCs w:val="22"/>
        </w:rPr>
        <w:t>.,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„Културно предприемачество, наследство и сътрудничество“, финансирана по </w:t>
      </w:r>
      <w:r w:rsidR="00216EB2">
        <w:rPr>
          <w:rFonts w:asciiTheme="minorHAnsi" w:hAnsiTheme="minorHAnsi" w:cstheme="minorHAnsi"/>
          <w:bCs/>
          <w:sz w:val="22"/>
          <w:szCs w:val="22"/>
        </w:rPr>
        <w:t>ФМ на ЕИП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2014-2021</w:t>
      </w:r>
      <w:r w:rsidR="00216EB2">
        <w:rPr>
          <w:rFonts w:asciiTheme="minorHAnsi" w:hAnsiTheme="minorHAnsi" w:cstheme="minorHAnsi"/>
          <w:bCs/>
          <w:sz w:val="22"/>
          <w:szCs w:val="22"/>
        </w:rPr>
        <w:t>.</w:t>
      </w:r>
    </w:p>
    <w:p w:rsidR="00256641" w:rsidRPr="00216EB2" w:rsidRDefault="00256641" w:rsidP="004168B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/>
          <w:bCs/>
          <w:sz w:val="22"/>
          <w:szCs w:val="22"/>
        </w:rPr>
        <w:t>Минимални технически и функционални изисквания към дейностите, които следва да се изпълнят :</w:t>
      </w:r>
    </w:p>
    <w:p w:rsidR="00276323" w:rsidRPr="00276323" w:rsidRDefault="00216EB2" w:rsidP="00276323">
      <w:pPr>
        <w:tabs>
          <w:tab w:val="left" w:pos="0"/>
        </w:tabs>
        <w:spacing w:before="120" w:after="120" w:line="240" w:lineRule="auto"/>
        <w:ind w:right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"</w:t>
      </w:r>
      <w:proofErr w:type="spellStart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Модул „Виж ме, Видения“ - </w:t>
      </w:r>
      <w:r w:rsidR="00276323" w:rsidRPr="00276323">
        <w:rPr>
          <w:rFonts w:asciiTheme="minorHAnsi" w:hAnsiTheme="minorHAnsi" w:cstheme="minorHAnsi"/>
          <w:sz w:val="22"/>
          <w:szCs w:val="22"/>
        </w:rPr>
        <w:t xml:space="preserve">събитията ще се проведат в две последователни седмици по два дни в Габрово, в кв. </w:t>
      </w:r>
      <w:proofErr w:type="spellStart"/>
      <w:r w:rsidR="00276323" w:rsidRPr="00276323">
        <w:rPr>
          <w:rFonts w:asciiTheme="minorHAnsi" w:hAnsiTheme="minorHAnsi" w:cstheme="minorHAnsi"/>
          <w:sz w:val="22"/>
          <w:szCs w:val="22"/>
        </w:rPr>
        <w:t>Бичкиня</w:t>
      </w:r>
      <w:proofErr w:type="spellEnd"/>
      <w:r w:rsidR="00276323" w:rsidRPr="00276323">
        <w:rPr>
          <w:rFonts w:asciiTheme="minorHAnsi" w:hAnsiTheme="minorHAnsi" w:cstheme="minorHAnsi"/>
          <w:sz w:val="22"/>
          <w:szCs w:val="22"/>
        </w:rPr>
        <w:t xml:space="preserve"> и включват: 4 куклени спектакъла, в които публиката ще участва като сценарист и режисьор, 4 ателиета, обвързани с куклените постановки, 2 театрални постановки - на габровски драматичен театър и гостуваща трупа от България, които ще представят иновативната форма на театър-форум, 1 визуална инсталация и 4 ателиета за рисуване със светлина.</w:t>
      </w:r>
    </w:p>
    <w:p w:rsidR="003E193A" w:rsidRPr="00216EB2" w:rsidRDefault="001600C6" w:rsidP="00276323">
      <w:pPr>
        <w:tabs>
          <w:tab w:val="left" w:pos="0"/>
        </w:tabs>
        <w:spacing w:before="120" w:after="120" w:line="24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hAnsiTheme="minorHAnsi" w:cstheme="minorHAnsi"/>
          <w:bCs/>
          <w:sz w:val="22"/>
          <w:szCs w:val="22"/>
        </w:rPr>
        <w:t>2.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193A" w:rsidRPr="00216EB2">
        <w:rPr>
          <w:rFonts w:asciiTheme="minorHAnsi" w:hAnsiTheme="minorHAnsi" w:cstheme="minorHAnsi"/>
          <w:bCs/>
          <w:sz w:val="22"/>
          <w:szCs w:val="22"/>
        </w:rPr>
        <w:t>За провеждането на</w:t>
      </w:r>
      <w:r w:rsidR="00326600" w:rsidRPr="00216EB2">
        <w:rPr>
          <w:rFonts w:asciiTheme="minorHAnsi" w:hAnsiTheme="minorHAnsi" w:cstheme="minorHAnsi"/>
          <w:bCs/>
          <w:sz w:val="22"/>
          <w:szCs w:val="22"/>
        </w:rPr>
        <w:t xml:space="preserve"> събитията е необходимо  изпълнителя да</w:t>
      </w:r>
      <w:r w:rsidR="00D70D21" w:rsidRPr="00216EB2">
        <w:rPr>
          <w:rFonts w:asciiTheme="minorHAnsi" w:hAnsiTheme="minorHAnsi" w:cstheme="minorHAnsi"/>
          <w:bCs/>
          <w:sz w:val="22"/>
          <w:szCs w:val="22"/>
        </w:rPr>
        <w:t xml:space="preserve"> достави следната техника и оборудване</w:t>
      </w:r>
      <w:r w:rsidRPr="00216EB2">
        <w:rPr>
          <w:rFonts w:asciiTheme="minorHAnsi" w:hAnsiTheme="minorHAnsi" w:cstheme="minorHAnsi"/>
          <w:bCs/>
          <w:sz w:val="22"/>
          <w:szCs w:val="22"/>
        </w:rPr>
        <w:t>:</w:t>
      </w:r>
    </w:p>
    <w:p w:rsidR="001600C6" w:rsidRPr="00216EB2" w:rsidRDefault="00457832" w:rsidP="00216EB2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/>
          <w:bCs/>
          <w:sz w:val="22"/>
          <w:szCs w:val="22"/>
        </w:rPr>
        <w:t>2.1 Сцена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  <w:lang w:eastAsia="bg-BG"/>
        </w:rPr>
        <w:t>2.1.1 Сцена с покрив с размери 7,5 х 6 х 5 метра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Алуминиева ферма и аксесоари за окачване и укрепване;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Тип покрив: стандартен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Площ на сцената: 45 м2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Капацитет на покрива: 300 кг - равномерно на предната и задната част на покрива (крайната тръба), 70 кг - равномерно на предната и задната ч</w:t>
      </w:r>
      <w:r w:rsidRPr="004168BF">
        <w:rPr>
          <w:rFonts w:asciiTheme="minorHAnsi" w:hAnsiTheme="minorHAnsi" w:cstheme="minorHAnsi"/>
          <w:sz w:val="22"/>
          <w:szCs w:val="22"/>
        </w:rPr>
        <w:t xml:space="preserve">аст на покрива (средната тръба),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500 кг - равномерно върху средната част на покрива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Подиум с височина 1 метър, изграден от алуминиеви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практикабли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Под на сцената: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противоплъзгащо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покритие, устойчиво на атмосферни влияния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Капацитет на</w:t>
      </w:r>
      <w:r w:rsidRPr="004168BF">
        <w:rPr>
          <w:rFonts w:asciiTheme="minorHAnsi" w:hAnsiTheme="minorHAnsi" w:cstheme="minorHAnsi"/>
          <w:sz w:val="22"/>
          <w:szCs w:val="22"/>
        </w:rPr>
        <w:t xml:space="preserve"> пода: 3,5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 xml:space="preserve"> / m2 (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ok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 xml:space="preserve"> 350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kg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m2)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на предните колони на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квадросистемата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>: 50 к</w:t>
      </w:r>
      <w:r w:rsidRPr="004168BF">
        <w:rPr>
          <w:rFonts w:asciiTheme="minorHAnsi" w:hAnsiTheme="minorHAnsi" w:cstheme="minorHAnsi"/>
          <w:sz w:val="22"/>
          <w:szCs w:val="22"/>
        </w:rPr>
        <w:t>г;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на кули: 250 кг (в средната точка)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lastRenderedPageBreak/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Макс. ско</w:t>
      </w:r>
      <w:r w:rsidRPr="004168BF">
        <w:rPr>
          <w:rFonts w:asciiTheme="minorHAnsi" w:hAnsiTheme="minorHAnsi" w:cstheme="minorHAnsi"/>
          <w:sz w:val="22"/>
          <w:szCs w:val="22"/>
        </w:rPr>
        <w:t xml:space="preserve">ростта на вятъра -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. 17,8 m/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s с капак на г</w:t>
      </w:r>
      <w:r w:rsidRPr="004168BF">
        <w:rPr>
          <w:rFonts w:asciiTheme="minorHAnsi" w:hAnsiTheme="minorHAnsi" w:cstheme="minorHAnsi"/>
          <w:sz w:val="22"/>
          <w:szCs w:val="22"/>
        </w:rPr>
        <w:t xml:space="preserve">ърба и страните - 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. 27,5 m/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s без капаци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4168BF">
      <w:pPr>
        <w:pStyle w:val="NoSpacing"/>
        <w:rPr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Транспорт и екип монтаж и демонтаж</w:t>
      </w:r>
      <w:r w:rsidRPr="00B14853">
        <w:t>.</w:t>
      </w:r>
    </w:p>
    <w:p w:rsidR="00216EB2" w:rsidRPr="00F25657" w:rsidRDefault="00216EB2" w:rsidP="00216EB2">
      <w:pPr>
        <w:pStyle w:val="ListParagraph"/>
        <w:suppressAutoHyphens/>
        <w:autoSpaceDN w:val="0"/>
        <w:contextualSpacing w:val="0"/>
        <w:textAlignment w:val="baseline"/>
        <w:rPr>
          <w:rFonts w:asciiTheme="minorHAnsi" w:hAnsiTheme="minorHAnsi" w:cstheme="minorHAnsi"/>
        </w:rPr>
      </w:pPr>
    </w:p>
    <w:p w:rsidR="00216EB2" w:rsidRPr="00294A4C" w:rsidRDefault="00216EB2" w:rsidP="00216EB2">
      <w:pPr>
        <w:suppressAutoHyphens/>
        <w:autoSpaceDN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294A4C">
        <w:rPr>
          <w:rFonts w:asciiTheme="minorHAnsi" w:hAnsiTheme="minorHAnsi" w:cstheme="minorHAnsi"/>
          <w:b/>
          <w:sz w:val="22"/>
          <w:szCs w:val="22"/>
        </w:rPr>
        <w:t>2.2. Озвучителна техника</w:t>
      </w:r>
    </w:p>
    <w:p w:rsidR="00216EB2" w:rsidRPr="00B14853" w:rsidRDefault="00216EB2" w:rsidP="00216EB2">
      <w:pPr>
        <w:spacing w:after="0" w:line="240" w:lineRule="auto"/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 xml:space="preserve">2.2.1.Озвучителна система с мощност не по-малко от 50 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val="en-US" w:eastAsia="bg-BG"/>
        </w:rPr>
        <w:t>kW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>. Минимална конфигурация включваща: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Минимум 4 баса х18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инча /активни или пасивни/ с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,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122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96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топа /активни или пасивни/ с чувствителност 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W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/1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m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помалко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от 95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цяла работна честотна лента на страна,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point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source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>/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 xml:space="preserve">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shd w:val="clear" w:color="auto" w:fill="FFFFFF"/>
          <w:lang w:val="en-US"/>
        </w:rPr>
        <w:t>gro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und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-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stack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 системите им за монтаж;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 -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броя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сченични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монитори, /активни или пасивни/, 15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in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. или 12 инча,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, пълна работна честотна лента</w:t>
      </w:r>
      <w:bookmarkStart w:id="0" w:name="features"/>
      <w:bookmarkEnd w:id="0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/(±3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) 70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– 20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KHz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/,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127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98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Усилватели;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Периферия;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Е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фект процесор за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пеене;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икрофони (брой с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поред участниците в програмата);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удио смесителен пулт,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 възможн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ост за запаметяване на сцени, изходи за включване на </w:t>
      </w:r>
      <w:hyperlink r:id="rId7" w:history="1"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Ин-</w:t>
        </w:r>
        <w:proofErr w:type="spellStart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иър</w:t>
        </w:r>
        <w:proofErr w:type="spellEnd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 xml:space="preserve"> монитори</w:t>
        </w:r>
      </w:hyperlink>
      <w:r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удио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плеъри</w:t>
      </w:r>
      <w:proofErr w:type="spellEnd"/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Окабеляване, монтаж и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демонтаж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ранспорт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онрежисьор и техник.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b/>
          <w:spacing w:val="4"/>
          <w:sz w:val="22"/>
          <w:szCs w:val="22"/>
        </w:rPr>
      </w:pPr>
      <w:r w:rsidRPr="00F25657">
        <w:rPr>
          <w:rFonts w:asciiTheme="minorHAnsi" w:eastAsia="Calibri" w:hAnsiTheme="minorHAnsi" w:cstheme="minorHAnsi"/>
          <w:b/>
          <w:spacing w:val="4"/>
          <w:sz w:val="22"/>
          <w:szCs w:val="22"/>
        </w:rPr>
        <w:lastRenderedPageBreak/>
        <w:t>2.</w:t>
      </w: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3 Осветителна техника 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16 броя интелигентни прожектора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Par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64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цветна температура: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оптичен ъгъл: 24°,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20°, осветеност: 865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@ 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минимум 110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Стробоскопичен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ефект: 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20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Hz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2°, Осветеност: (2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533,551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(5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85,368,  лумени: 2,770,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WASH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Color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Temperature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(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range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Angle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8°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30°,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35.5°, Диапазон на мащабиране: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62.7°,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2 броя </w:t>
      </w:r>
      <w:hyperlink r:id="rId8" w:history="1"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LED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eastAsia="bg-BG"/>
          </w:rPr>
          <w:t xml:space="preserve"> 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Bars</w:t>
        </w:r>
      </w:hyperlink>
      <w:r w:rsidRPr="00294A4C">
        <w:rPr>
          <w:rFonts w:asciiTheme="minorHAnsi" w:eastAsia="Calibri" w:hAnsiTheme="minorHAnsi" w:cstheme="minorHAnsi"/>
          <w:spacing w:val="4"/>
          <w:lang w:eastAsia="bg-BG"/>
        </w:rPr>
        <w:t>, минимум 45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RGBW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eastAsia="bg-BG"/>
        </w:rPr>
        <w:t xml:space="preserve"> ,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или театрален профилен прожектор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1000/1200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1 брой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следач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1200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Black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-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out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2,5° - 13°, комплект със стойка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DMX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контролер /хардуерен или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PC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базиран/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>Екип осветление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>
        <w:rPr>
          <w:rFonts w:asciiTheme="minorHAnsi" w:eastAsia="Calibri" w:hAnsiTheme="minorHAnsi" w:cstheme="minorHAnsi"/>
          <w:spacing w:val="4"/>
        </w:rPr>
        <w:t>М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онтаж, демонтаж, окабеляване и обслужване на техническото оборудване, транспорт</w:t>
      </w:r>
      <w:r>
        <w:rPr>
          <w:rFonts w:asciiTheme="minorHAnsi" w:eastAsia="Calibri" w:hAnsiTheme="minorHAnsi" w:cstheme="minorHAnsi"/>
          <w:spacing w:val="4"/>
        </w:rPr>
        <w:t>.</w:t>
      </w:r>
    </w:p>
    <w:p w:rsidR="004A2DA5" w:rsidRPr="00216EB2" w:rsidRDefault="004A2DA5" w:rsidP="00457832">
      <w:pPr>
        <w:suppressAutoHyphens/>
        <w:autoSpaceDN w:val="0"/>
        <w:spacing w:after="0" w:line="240" w:lineRule="auto"/>
        <w:ind w:left="1440" w:hanging="72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</w:p>
    <w:p w:rsidR="003E193A" w:rsidRPr="004168BF" w:rsidRDefault="003E193A" w:rsidP="004168BF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8BF">
        <w:rPr>
          <w:rFonts w:asciiTheme="minorHAnsi" w:hAnsiTheme="minorHAnsi" w:cstheme="minorHAnsi"/>
          <w:b/>
          <w:sz w:val="22"/>
          <w:szCs w:val="22"/>
        </w:rPr>
        <w:t xml:space="preserve">Времево събитията </w:t>
      </w:r>
      <w:r w:rsidR="004A2DA5" w:rsidRPr="004168BF">
        <w:rPr>
          <w:rFonts w:asciiTheme="minorHAnsi" w:hAnsiTheme="minorHAnsi" w:cstheme="minorHAnsi"/>
          <w:b/>
          <w:sz w:val="22"/>
          <w:szCs w:val="22"/>
        </w:rPr>
        <w:t xml:space="preserve">ще се състоят на </w:t>
      </w:r>
      <w:r w:rsidR="004168BF" w:rsidRPr="004168BF">
        <w:rPr>
          <w:rFonts w:asciiTheme="minorHAnsi" w:hAnsiTheme="minorHAnsi" w:cstheme="minorHAnsi"/>
          <w:b/>
          <w:sz w:val="22"/>
          <w:szCs w:val="22"/>
        </w:rPr>
        <w:t>23.06.2023, 24.06.2023, 30.06.2023 и 01.07.2023 г.</w:t>
      </w:r>
    </w:p>
    <w:p w:rsidR="00256641" w:rsidRPr="00216EB2" w:rsidRDefault="00256641" w:rsidP="004E0E41">
      <w:pPr>
        <w:tabs>
          <w:tab w:val="left" w:pos="0"/>
          <w:tab w:val="left" w:pos="709"/>
        </w:tabs>
        <w:spacing w:before="120" w:after="120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Дейностите 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следва 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>да са изпълнени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>,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 съобразно изискванията на бенефициента.</w:t>
      </w:r>
    </w:p>
    <w:p w:rsidR="00E41DAF" w:rsidRPr="00216EB2" w:rsidRDefault="00E41DAF" w:rsidP="00E41DAF">
      <w:pPr>
        <w:pStyle w:val="ListParagraph"/>
        <w:tabs>
          <w:tab w:val="left" w:pos="709"/>
        </w:tabs>
        <w:ind w:left="0"/>
        <w:jc w:val="both"/>
        <w:rPr>
          <w:rFonts w:asciiTheme="minorHAnsi" w:hAnsiTheme="minorHAnsi" w:cstheme="minorHAnsi"/>
        </w:rPr>
      </w:pPr>
      <w:bookmarkStart w:id="1" w:name="_GoBack"/>
      <w:bookmarkEnd w:id="1"/>
    </w:p>
    <w:sectPr w:rsidR="00E41DAF" w:rsidRPr="00216EB2" w:rsidSect="003A1D82">
      <w:headerReference w:type="default" r:id="rId9"/>
      <w:footerReference w:type="default" r:id="rId10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1CB" w:rsidRDefault="00D261CB" w:rsidP="003922D4">
      <w:pPr>
        <w:spacing w:after="0" w:line="240" w:lineRule="auto"/>
      </w:pPr>
      <w:r>
        <w:separator/>
      </w:r>
    </w:p>
  </w:endnote>
  <w:endnote w:type="continuationSeparator" w:id="0">
    <w:p w:rsidR="00D261CB" w:rsidRDefault="00D261CB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B9" w:rsidRDefault="00F96FB9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216EB2" w:rsidRPr="005A4E43" w:rsidRDefault="00216EB2" w:rsidP="00216EB2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1CB" w:rsidRDefault="00D261CB" w:rsidP="003922D4">
      <w:pPr>
        <w:spacing w:after="0" w:line="240" w:lineRule="auto"/>
      </w:pPr>
      <w:r>
        <w:separator/>
      </w:r>
    </w:p>
  </w:footnote>
  <w:footnote w:type="continuationSeparator" w:id="0">
    <w:p w:rsidR="00D261CB" w:rsidRDefault="00D261CB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216EB2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b/>
      </w:rPr>
      <w:t>П Р О Г Р А М А</w:t>
    </w:r>
  </w:p>
  <w:p w:rsidR="003922D4" w:rsidRPr="00216EB2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>И СЪТРУДНИЧЕСТВО“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3922D4" w:rsidRPr="00216EB2" w:rsidRDefault="003922D4">
    <w:pPr>
      <w:pStyle w:val="Header"/>
      <w:rPr>
        <w:rFonts w:asciiTheme="minorHAnsi" w:hAnsiTheme="minorHAnsi" w:cstheme="minorHAnsi"/>
      </w:rPr>
    </w:pPr>
  </w:p>
  <w:p w:rsidR="00CA1606" w:rsidRPr="00216EB2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216EB2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Pr="00216EB2" w:rsidRDefault="00D261CB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F96FB9" w:rsidRPr="00216EB2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F96FB9" w:rsidRPr="00F96FB9" w:rsidRDefault="00F96FB9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16C"/>
    <w:multiLevelType w:val="hybridMultilevel"/>
    <w:tmpl w:val="CE02C072"/>
    <w:lvl w:ilvl="0" w:tplc="36F4B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713"/>
    <w:multiLevelType w:val="hybridMultilevel"/>
    <w:tmpl w:val="476416C8"/>
    <w:lvl w:ilvl="0" w:tplc="70A859A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457DB"/>
    <w:multiLevelType w:val="multilevel"/>
    <w:tmpl w:val="73BC6352"/>
    <w:lvl w:ilvl="0">
      <w:numFmt w:val="bullet"/>
      <w:lvlText w:val="-"/>
      <w:lvlJc w:val="left"/>
      <w:pPr>
        <w:ind w:left="108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EA1"/>
    <w:multiLevelType w:val="hybridMultilevel"/>
    <w:tmpl w:val="6C847204"/>
    <w:lvl w:ilvl="0" w:tplc="DE7CC93A">
      <w:start w:val="2"/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66796EC0"/>
    <w:multiLevelType w:val="hybridMultilevel"/>
    <w:tmpl w:val="7964929A"/>
    <w:lvl w:ilvl="0" w:tplc="208631E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7531"/>
    <w:rsid w:val="00014FB6"/>
    <w:rsid w:val="00017B5D"/>
    <w:rsid w:val="00064779"/>
    <w:rsid w:val="0007354B"/>
    <w:rsid w:val="000A34A6"/>
    <w:rsid w:val="000B4542"/>
    <w:rsid w:val="000B782F"/>
    <w:rsid w:val="000B79F7"/>
    <w:rsid w:val="000C44B9"/>
    <w:rsid w:val="000C6761"/>
    <w:rsid w:val="001562A2"/>
    <w:rsid w:val="001600C6"/>
    <w:rsid w:val="0019277C"/>
    <w:rsid w:val="001A6629"/>
    <w:rsid w:val="001A6B35"/>
    <w:rsid w:val="001F19D9"/>
    <w:rsid w:val="00216EB2"/>
    <w:rsid w:val="00242F5C"/>
    <w:rsid w:val="00256641"/>
    <w:rsid w:val="00276323"/>
    <w:rsid w:val="0029022E"/>
    <w:rsid w:val="00296BF1"/>
    <w:rsid w:val="002C7348"/>
    <w:rsid w:val="002D5D9C"/>
    <w:rsid w:val="002F11D0"/>
    <w:rsid w:val="00326600"/>
    <w:rsid w:val="003324EC"/>
    <w:rsid w:val="00343440"/>
    <w:rsid w:val="00362C7C"/>
    <w:rsid w:val="00365044"/>
    <w:rsid w:val="003922D4"/>
    <w:rsid w:val="00392976"/>
    <w:rsid w:val="003A1D82"/>
    <w:rsid w:val="003B3083"/>
    <w:rsid w:val="003E193A"/>
    <w:rsid w:val="004168BF"/>
    <w:rsid w:val="00445B09"/>
    <w:rsid w:val="00457832"/>
    <w:rsid w:val="004A2DA5"/>
    <w:rsid w:val="004E0E41"/>
    <w:rsid w:val="004E3085"/>
    <w:rsid w:val="004F0473"/>
    <w:rsid w:val="00516F4F"/>
    <w:rsid w:val="00575F1F"/>
    <w:rsid w:val="005A1527"/>
    <w:rsid w:val="005B5967"/>
    <w:rsid w:val="005C52DD"/>
    <w:rsid w:val="005D6D9A"/>
    <w:rsid w:val="005E63CA"/>
    <w:rsid w:val="005F5BA4"/>
    <w:rsid w:val="00623A3C"/>
    <w:rsid w:val="00684765"/>
    <w:rsid w:val="006849DB"/>
    <w:rsid w:val="006A3C5A"/>
    <w:rsid w:val="006A47C5"/>
    <w:rsid w:val="006B7CCE"/>
    <w:rsid w:val="006E7F04"/>
    <w:rsid w:val="00716A62"/>
    <w:rsid w:val="00726605"/>
    <w:rsid w:val="00765C54"/>
    <w:rsid w:val="007B4560"/>
    <w:rsid w:val="007B53D3"/>
    <w:rsid w:val="007B66D1"/>
    <w:rsid w:val="007B7F53"/>
    <w:rsid w:val="0081141B"/>
    <w:rsid w:val="0081774C"/>
    <w:rsid w:val="00823515"/>
    <w:rsid w:val="008319D1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86558"/>
    <w:rsid w:val="00A97527"/>
    <w:rsid w:val="00AA0316"/>
    <w:rsid w:val="00AB6181"/>
    <w:rsid w:val="00AE27D5"/>
    <w:rsid w:val="00B134DD"/>
    <w:rsid w:val="00B14853"/>
    <w:rsid w:val="00B47A60"/>
    <w:rsid w:val="00BA6311"/>
    <w:rsid w:val="00C67F1F"/>
    <w:rsid w:val="00C86D09"/>
    <w:rsid w:val="00C9330A"/>
    <w:rsid w:val="00CA1606"/>
    <w:rsid w:val="00CB1980"/>
    <w:rsid w:val="00D162CD"/>
    <w:rsid w:val="00D222CC"/>
    <w:rsid w:val="00D261CB"/>
    <w:rsid w:val="00D42C71"/>
    <w:rsid w:val="00D70D21"/>
    <w:rsid w:val="00D7111A"/>
    <w:rsid w:val="00DD5EFE"/>
    <w:rsid w:val="00E41DAF"/>
    <w:rsid w:val="00E914FB"/>
    <w:rsid w:val="00EB134C"/>
    <w:rsid w:val="00EB2E14"/>
    <w:rsid w:val="00EB7107"/>
    <w:rsid w:val="00EC3091"/>
    <w:rsid w:val="00EE48A4"/>
    <w:rsid w:val="00EF2B9A"/>
    <w:rsid w:val="00F1340E"/>
    <w:rsid w:val="00F219DB"/>
    <w:rsid w:val="00F7511C"/>
    <w:rsid w:val="00F77135"/>
    <w:rsid w:val="00F93C4F"/>
    <w:rsid w:val="00F96FB9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573D"/>
  <w15:docId w15:val="{DEB53C9C-CED4-4D85-8860-A0AC73BC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6641"/>
    <w:pPr>
      <w:spacing w:after="0" w:line="240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6641"/>
    <w:rPr>
      <w:rFonts w:ascii="Calibri" w:eastAsia="Calibri" w:hAnsi="Calibri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256641"/>
    <w:rPr>
      <w:vertAlign w:val="superscript"/>
    </w:rPr>
  </w:style>
  <w:style w:type="paragraph" w:customStyle="1" w:styleId="Char">
    <w:name w:val="Char Знак Знак"/>
    <w:basedOn w:val="Normal"/>
    <w:rsid w:val="00726605"/>
    <w:pPr>
      <w:tabs>
        <w:tab w:val="left" w:pos="709"/>
      </w:tabs>
      <w:spacing w:after="0" w:line="240" w:lineRule="auto"/>
    </w:pPr>
    <w:rPr>
      <w:rFonts w:ascii="Tahoma" w:eastAsia="Times New Roman" w:hAnsi="Tahoma"/>
      <w:lang w:val="pl-PL" w:eastAsia="pl-PL"/>
    </w:rPr>
  </w:style>
  <w:style w:type="table" w:customStyle="1" w:styleId="8">
    <w:name w:val="8"/>
    <w:basedOn w:val="TableNormal"/>
    <w:rsid w:val="00216EB2"/>
    <w:pPr>
      <w:spacing w:after="0" w:line="240" w:lineRule="auto"/>
    </w:pPr>
    <w:rPr>
      <w:rFonts w:ascii="HebarU" w:eastAsia="HebarU" w:hAnsi="HebarU" w:cs="HebarU"/>
      <w:lang w:val="bg-BG" w:eastAsia="bg-BG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4168BF"/>
    <w:pPr>
      <w:spacing w:after="0" w:line="240" w:lineRule="auto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world.bg/bg/c_2625/LED_Ba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sicworld.bg/bg/c_1303/In_Ear_Monitorin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12</cp:revision>
  <cp:lastPrinted>2021-02-19T12:28:00Z</cp:lastPrinted>
  <dcterms:created xsi:type="dcterms:W3CDTF">2023-05-23T11:23:00Z</dcterms:created>
  <dcterms:modified xsi:type="dcterms:W3CDTF">2023-05-30T14:40:00Z</dcterms:modified>
</cp:coreProperties>
</file>