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4096594" w14:textId="77777777" w:rsidR="00C646DF" w:rsidRDefault="00C646DF" w:rsidP="00C646DF">
      <w:pPr>
        <w:spacing w:after="0" w:line="360" w:lineRule="auto"/>
        <w:ind w:right="-284"/>
        <w:jc w:val="right"/>
        <w:rPr>
          <w:rFonts w:ascii="Verdana" w:eastAsia="Times New Roman" w:hAnsi="Verdana" w:cs="Times New Roman"/>
          <w:i/>
          <w:color w:val="000000"/>
          <w:sz w:val="20"/>
          <w:szCs w:val="20"/>
        </w:rPr>
      </w:pPr>
      <w:bookmarkStart w:id="0" w:name="_GoBack"/>
      <w:bookmarkEnd w:id="0"/>
      <w:r w:rsidRPr="00A875CD">
        <w:rPr>
          <w:rFonts w:ascii="Verdana" w:eastAsia="Times New Roman" w:hAnsi="Verdana" w:cs="Times New Roman"/>
          <w:i/>
          <w:color w:val="000000"/>
          <w:sz w:val="20"/>
          <w:szCs w:val="20"/>
          <w:lang w:val="bg-BG"/>
        </w:rPr>
        <w:t xml:space="preserve">Приложение </w:t>
      </w:r>
      <w:r w:rsidRPr="00C646DF">
        <w:rPr>
          <w:rFonts w:ascii="Verdana" w:eastAsia="Times New Roman" w:hAnsi="Verdana" w:cs="Times New Roman"/>
          <w:i/>
          <w:color w:val="000000"/>
          <w:sz w:val="20"/>
          <w:szCs w:val="20"/>
        </w:rPr>
        <w:t>F</w:t>
      </w:r>
    </w:p>
    <w:p w14:paraId="078ABB9B" w14:textId="77777777" w:rsidR="00750BA8" w:rsidRPr="00750BA8" w:rsidRDefault="00750BA8" w:rsidP="00750BA8">
      <w:pPr>
        <w:tabs>
          <w:tab w:val="left" w:pos="7604"/>
        </w:tabs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750BA8">
        <w:rPr>
          <w:rFonts w:ascii="Verdana" w:eastAsia="Times New Roman" w:hAnsi="Verdana" w:cs="Times New Roman"/>
          <w:sz w:val="20"/>
          <w:szCs w:val="20"/>
          <w:lang w:val="bg-BG" w:eastAsia="bg-BG"/>
        </w:rPr>
        <w:tab/>
      </w:r>
    </w:p>
    <w:p w14:paraId="704BDECE" w14:textId="77777777" w:rsidR="00750BA8" w:rsidRPr="00F25049" w:rsidRDefault="00750BA8" w:rsidP="00750BA8">
      <w:pPr>
        <w:spacing w:after="0" w:line="240" w:lineRule="auto"/>
        <w:ind w:right="-284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</w:pPr>
      <w:r w:rsidRPr="00F25049"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  <w:t>ФИНАНСОВ МЕХАНИЗЪМ НА ЕВРОПЕЙСКОТО ИКОНОМИЧЕСКО ПРОСТРАНСТВО 2014-2021</w:t>
      </w:r>
    </w:p>
    <w:p w14:paraId="29AF7934" w14:textId="77777777" w:rsidR="00750BA8" w:rsidRPr="00F25049" w:rsidRDefault="00750BA8" w:rsidP="00750BA8">
      <w:pPr>
        <w:spacing w:after="0" w:line="240" w:lineRule="auto"/>
        <w:ind w:right="-284"/>
        <w:jc w:val="center"/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</w:pPr>
      <w:r w:rsidRPr="00F25049">
        <w:rPr>
          <w:rFonts w:ascii="Verdana" w:eastAsia="Times New Roman" w:hAnsi="Verdana" w:cs="Times New Roman"/>
          <w:b/>
          <w:color w:val="000000"/>
          <w:sz w:val="18"/>
          <w:szCs w:val="18"/>
          <w:lang w:val="bg-BG"/>
        </w:rPr>
        <w:t>МИНИСТЕРСТВО НА ЕНЕРГЕТИКАТА</w:t>
      </w:r>
    </w:p>
    <w:p w14:paraId="4BC976D0" w14:textId="77777777" w:rsidR="00750BA8" w:rsidRPr="00F25049" w:rsidRDefault="00750BA8" w:rsidP="00750BA8">
      <w:pPr>
        <w:spacing w:before="120" w:after="0" w:line="360" w:lineRule="auto"/>
        <w:jc w:val="center"/>
        <w:rPr>
          <w:rFonts w:ascii="Verdana" w:eastAsia="Calibri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ПРОГРАМА „ВЪЗОБНОВЯЕМА ЕНЕРГИЯ, ЕНЕРГИЙНА ЕФЕКТИВНОСТ И ЕНЕРГИЙНА СИГУРНОСТ“</w:t>
      </w:r>
    </w:p>
    <w:p w14:paraId="0ADFE8E0" w14:textId="77777777" w:rsidR="00750BA8" w:rsidRPr="00F25049" w:rsidRDefault="00750BA8" w:rsidP="00750BA8">
      <w:pPr>
        <w:spacing w:after="0" w:line="240" w:lineRule="auto"/>
        <w:jc w:val="center"/>
        <w:rPr>
          <w:rFonts w:ascii="Verdana" w:eastAsia="Calibri" w:hAnsi="Verdana" w:cs="Times New Roman"/>
          <w:b/>
          <w:sz w:val="20"/>
          <w:szCs w:val="20"/>
          <w:lang w:val="bg-BG"/>
        </w:rPr>
      </w:pPr>
    </w:p>
    <w:p w14:paraId="4AF58EA6" w14:textId="77777777" w:rsidR="00EE3AAC" w:rsidRPr="003345BD" w:rsidRDefault="00EE3AAC" w:rsidP="00EE3AAC">
      <w:pPr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3345BD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ПОКАНА ЗА НАБИРАНЕ НА ПРОЕКТНИ ПРЕДЛОЖЕНИЯ</w:t>
      </w:r>
    </w:p>
    <w:p w14:paraId="496E55C3" w14:textId="77777777" w:rsidR="003345BD" w:rsidRPr="004E36C7" w:rsidRDefault="00EE3AAC" w:rsidP="003345BD">
      <w:pPr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eastAsia="bg-BG"/>
        </w:rPr>
      </w:pPr>
      <w:r w:rsidRPr="003345BD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НОМЕР: </w:t>
      </w:r>
      <w:r w:rsidRPr="00E35027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BGENERGY-</w:t>
      </w:r>
      <w:r>
        <w:rPr>
          <w:rFonts w:ascii="Verdana" w:eastAsia="Times New Roman" w:hAnsi="Verdana" w:cs="Times New Roman"/>
          <w:b/>
          <w:sz w:val="20"/>
          <w:szCs w:val="20"/>
          <w:lang w:eastAsia="bg-BG"/>
        </w:rPr>
        <w:t>……………</w:t>
      </w:r>
    </w:p>
    <w:p w14:paraId="28DD036A" w14:textId="77777777" w:rsidR="00EE3AAC" w:rsidRDefault="00EE3AAC" w:rsidP="00EE3AAC">
      <w:pPr>
        <w:suppressAutoHyphens/>
        <w:spacing w:after="0" w:line="240" w:lineRule="auto"/>
        <w:jc w:val="center"/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</w:pPr>
    </w:p>
    <w:p w14:paraId="41D8D0B9" w14:textId="77777777" w:rsidR="00EE3AAC" w:rsidRPr="00D16009" w:rsidRDefault="00EE3AAC" w:rsidP="00EE3AAC">
      <w:pPr>
        <w:suppressAutoHyphens/>
        <w:spacing w:after="0" w:line="240" w:lineRule="auto"/>
        <w:jc w:val="center"/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</w:pPr>
      <w:r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  <w:t>П</w:t>
      </w:r>
      <w:r w:rsidRPr="00F25049"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  <w:t>РОЦЕДУРА „</w:t>
      </w:r>
      <w:r w:rsidRPr="00D16009"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  <w:t>ЕНЕРГИЙНА ЕФЕКТИВНОСТ В СГРАДИ</w:t>
      </w:r>
      <w:r w:rsidRPr="009B4877"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  <w:t>“</w:t>
      </w:r>
    </w:p>
    <w:p w14:paraId="35CC3388" w14:textId="77777777" w:rsidR="00B91D67" w:rsidRDefault="00B91D67" w:rsidP="00B91D67">
      <w:pPr>
        <w:suppressAutoHyphens/>
        <w:spacing w:after="0" w:line="240" w:lineRule="auto"/>
        <w:jc w:val="center"/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</w:pPr>
    </w:p>
    <w:p w14:paraId="75E1B894" w14:textId="77777777" w:rsidR="00B91D67" w:rsidRDefault="00B91D67" w:rsidP="00B91D67">
      <w:pPr>
        <w:suppressAutoHyphens/>
        <w:spacing w:after="0" w:line="240" w:lineRule="auto"/>
        <w:jc w:val="center"/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</w:pPr>
    </w:p>
    <w:p w14:paraId="6F72ED3D" w14:textId="77777777" w:rsidR="00EE3AAC" w:rsidRDefault="00EE3AAC" w:rsidP="00B91D67">
      <w:pPr>
        <w:suppressAutoHyphens/>
        <w:spacing w:after="0" w:line="240" w:lineRule="auto"/>
        <w:jc w:val="center"/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</w:pPr>
    </w:p>
    <w:p w14:paraId="27043785" w14:textId="77777777" w:rsidR="00B91D67" w:rsidRDefault="00B91D67" w:rsidP="00B91D67">
      <w:pPr>
        <w:suppressAutoHyphens/>
        <w:spacing w:after="0" w:line="240" w:lineRule="auto"/>
        <w:jc w:val="center"/>
        <w:rPr>
          <w:rFonts w:ascii="Verdana" w:eastAsia="Calibri" w:hAnsi="Verdana" w:cs="Times New Roman"/>
          <w:b/>
          <w:color w:val="000000"/>
          <w:sz w:val="20"/>
          <w:szCs w:val="20"/>
          <w:lang w:val="bg-BG"/>
        </w:rPr>
      </w:pPr>
    </w:p>
    <w:p w14:paraId="67D2B49E" w14:textId="77777777" w:rsidR="00750BA8" w:rsidRPr="00F25049" w:rsidRDefault="00750BA8" w:rsidP="00B91D67">
      <w:pPr>
        <w:suppressAutoHyphens/>
        <w:spacing w:after="0" w:line="24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ДОГОВОР ЗА ПРЕДОСТАВЯНЕ НА БЕЗВЪЗМЕЗДНА ФИНАНСОВА ПОМОЩ</w:t>
      </w:r>
    </w:p>
    <w:p w14:paraId="1968004C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45E0107E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3FE5840C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630784C4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327D4D30" w14:textId="77777777" w:rsidR="00750BA8" w:rsidRPr="00F25049" w:rsidRDefault="00750BA8" w:rsidP="00750BA8">
      <w:pPr>
        <w:autoSpaceDE w:val="0"/>
        <w:autoSpaceDN w:val="0"/>
        <w:adjustRightInd w:val="0"/>
        <w:spacing w:before="120" w:after="120" w:line="360" w:lineRule="auto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tbl>
      <w:tblPr>
        <w:tblW w:w="9561" w:type="dxa"/>
        <w:tblInd w:w="-34" w:type="dxa"/>
        <w:tblBorders>
          <w:top w:val="single" w:sz="18" w:space="0" w:color="auto"/>
          <w:left w:val="single" w:sz="18" w:space="0" w:color="auto"/>
          <w:bottom w:val="single" w:sz="24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shd w:val="clear" w:color="auto" w:fill="FDE9D9"/>
        <w:tblLook w:val="0000" w:firstRow="0" w:lastRow="0" w:firstColumn="0" w:lastColumn="0" w:noHBand="0" w:noVBand="0"/>
      </w:tblPr>
      <w:tblGrid>
        <w:gridCol w:w="5615"/>
        <w:gridCol w:w="3946"/>
      </w:tblGrid>
      <w:tr w:rsidR="00750BA8" w:rsidRPr="00F25049" w14:paraId="48C31BCD" w14:textId="77777777" w:rsidTr="009710E7">
        <w:trPr>
          <w:trHeight w:val="662"/>
        </w:trPr>
        <w:tc>
          <w:tcPr>
            <w:tcW w:w="5615" w:type="dxa"/>
            <w:shd w:val="clear" w:color="auto" w:fill="FDE9D9"/>
            <w:vAlign w:val="center"/>
          </w:tcPr>
          <w:p w14:paraId="0C06F931" w14:textId="77777777" w:rsidR="00750BA8" w:rsidRPr="00F25049" w:rsidRDefault="00750BA8" w:rsidP="00750BA8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РЕГИСТРАЦИОНЕН НОМЕР НА ДОГОВОРА:</w:t>
            </w:r>
          </w:p>
        </w:tc>
        <w:tc>
          <w:tcPr>
            <w:tcW w:w="3946" w:type="dxa"/>
            <w:shd w:val="clear" w:color="auto" w:fill="FDE9D9"/>
            <w:vAlign w:val="center"/>
          </w:tcPr>
          <w:p w14:paraId="02927C9C" w14:textId="77777777" w:rsidR="00750BA8" w:rsidRPr="00F25049" w:rsidRDefault="00750BA8" w:rsidP="00750BA8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…</w:t>
            </w:r>
          </w:p>
        </w:tc>
      </w:tr>
      <w:tr w:rsidR="00750BA8" w:rsidRPr="00F25049" w14:paraId="3E94D8E1" w14:textId="77777777" w:rsidTr="009710E7">
        <w:trPr>
          <w:trHeight w:val="662"/>
        </w:trPr>
        <w:tc>
          <w:tcPr>
            <w:tcW w:w="5615" w:type="dxa"/>
            <w:shd w:val="clear" w:color="auto" w:fill="FDE9D9"/>
            <w:vAlign w:val="center"/>
          </w:tcPr>
          <w:p w14:paraId="000E6AFC" w14:textId="77777777" w:rsidR="00750BA8" w:rsidRPr="00F25049" w:rsidRDefault="00750BA8" w:rsidP="00750BA8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НАИМЕНОВАНИЕ НА ПРОЕКТА:</w:t>
            </w:r>
          </w:p>
        </w:tc>
        <w:tc>
          <w:tcPr>
            <w:tcW w:w="3946" w:type="dxa"/>
            <w:shd w:val="clear" w:color="auto" w:fill="FDE9D9"/>
            <w:vAlign w:val="center"/>
          </w:tcPr>
          <w:p w14:paraId="442AF20E" w14:textId="77777777" w:rsidR="00750BA8" w:rsidRPr="00F25049" w:rsidRDefault="00750BA8" w:rsidP="00750BA8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…</w:t>
            </w:r>
          </w:p>
        </w:tc>
      </w:tr>
      <w:tr w:rsidR="00750BA8" w:rsidRPr="00F25049" w14:paraId="42FC1175" w14:textId="77777777" w:rsidTr="009710E7">
        <w:trPr>
          <w:trHeight w:val="662"/>
        </w:trPr>
        <w:tc>
          <w:tcPr>
            <w:tcW w:w="5615" w:type="dxa"/>
            <w:shd w:val="clear" w:color="auto" w:fill="FDE9D9"/>
            <w:vAlign w:val="center"/>
          </w:tcPr>
          <w:p w14:paraId="6F511663" w14:textId="77777777" w:rsidR="00750BA8" w:rsidRPr="00F25049" w:rsidRDefault="00750BA8" w:rsidP="00750BA8">
            <w:pPr>
              <w:tabs>
                <w:tab w:val="center" w:pos="4320"/>
                <w:tab w:val="right" w:pos="8640"/>
              </w:tabs>
              <w:spacing w:after="0" w:line="240" w:lineRule="auto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  <w:r w:rsidRPr="00F25049"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  <w:t>НАИМЕНОВАНИЕ НА БЕНЕФИЦИЕНТА</w:t>
            </w:r>
          </w:p>
        </w:tc>
        <w:tc>
          <w:tcPr>
            <w:tcW w:w="3946" w:type="dxa"/>
            <w:shd w:val="clear" w:color="auto" w:fill="FDE9D9"/>
            <w:vAlign w:val="center"/>
          </w:tcPr>
          <w:p w14:paraId="14D4CE53" w14:textId="77777777" w:rsidR="00750BA8" w:rsidRPr="00F25049" w:rsidRDefault="00750BA8" w:rsidP="00750BA8">
            <w:pPr>
              <w:keepNext/>
              <w:spacing w:after="0" w:line="240" w:lineRule="auto"/>
              <w:jc w:val="center"/>
              <w:outlineLvl w:val="2"/>
              <w:rPr>
                <w:rFonts w:ascii="Verdana" w:eastAsia="Times New Roman" w:hAnsi="Verdana" w:cs="Arial"/>
                <w:b/>
                <w:bCs/>
                <w:sz w:val="20"/>
                <w:szCs w:val="24"/>
                <w:lang w:val="bg-BG"/>
              </w:rPr>
            </w:pPr>
          </w:p>
        </w:tc>
      </w:tr>
    </w:tbl>
    <w:p w14:paraId="5B367E08" w14:textId="77777777"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 w:val="24"/>
          <w:szCs w:val="24"/>
          <w:lang w:val="bg-BG"/>
        </w:rPr>
      </w:pPr>
    </w:p>
    <w:p w14:paraId="548DF284" w14:textId="77777777"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Cs w:val="24"/>
          <w:lang w:val="bg-BG"/>
        </w:rPr>
      </w:pPr>
    </w:p>
    <w:p w14:paraId="649D8439" w14:textId="77777777"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Cs w:val="24"/>
          <w:lang w:val="bg-BG"/>
        </w:rPr>
      </w:pPr>
    </w:p>
    <w:p w14:paraId="09E6697C" w14:textId="77777777" w:rsidR="00750BA8" w:rsidRPr="00F25049" w:rsidRDefault="00750BA8" w:rsidP="00750BA8">
      <w:pPr>
        <w:suppressAutoHyphens/>
        <w:spacing w:after="0" w:line="240" w:lineRule="auto"/>
        <w:rPr>
          <w:rFonts w:ascii="Verdana" w:eastAsia="Times New Roman" w:hAnsi="Verdana" w:cs="Arial"/>
          <w:b/>
          <w:szCs w:val="24"/>
          <w:lang w:val="bg-BG"/>
        </w:rPr>
      </w:pPr>
    </w:p>
    <w:p w14:paraId="6769674D" w14:textId="77777777" w:rsidR="00750BA8" w:rsidRPr="00F25049" w:rsidRDefault="00750BA8" w:rsidP="00614B4C">
      <w:pPr>
        <w:spacing w:after="0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"/>
          <w:b/>
          <w:smallCaps/>
          <w:szCs w:val="24"/>
          <w:lang w:val="bg-BG"/>
        </w:rPr>
        <w:br w:type="page"/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>Днес, .................. г. в гр. София, между:</w:t>
      </w:r>
    </w:p>
    <w:p w14:paraId="51ACEA16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719D2428" w14:textId="39E92958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Министерство на енергетиката, в качеството му на Програмен оператор по Програма „ВЪЗОБНОВЯЕМА ЕНЕРГИЯ, ЕНЕРГИЙНА ЕФЕКТИВНОСТ</w:t>
      </w:r>
      <w:r w:rsidR="00C51974">
        <w:rPr>
          <w:rFonts w:ascii="Verdana" w:eastAsia="Times New Roman" w:hAnsi="Verdana" w:cs="Times New Roman"/>
          <w:sz w:val="20"/>
          <w:szCs w:val="20"/>
          <w:lang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ЕНЕРГИЙНА СИГУРНОСТ“ (Програма</w:t>
      </w:r>
      <w:r w:rsidR="002F03A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ВЕЕЕЕС</w:t>
      </w:r>
      <w:r w:rsidRPr="00F25049">
        <w:rPr>
          <w:rFonts w:ascii="Verdana" w:eastAsia="Calibri" w:hAnsi="Verdana" w:cs="Times New Roman"/>
          <w:color w:val="000000"/>
          <w:sz w:val="20"/>
          <w:szCs w:val="18"/>
          <w:lang w:val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финансирана от Финансовия механизъм на Европейското икономическо пространство 2014 – 2021 (ФМ на ЕИП), представлявано от</w:t>
      </w:r>
      <w:r w:rsidR="004F24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…………………………………………………………………………, </w:t>
      </w:r>
      <w:r w:rsidR="0078385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783859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длъжност</w:t>
      </w:r>
      <w:r w:rsidR="0078385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],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</w:p>
    <w:p w14:paraId="34810E64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…………………………………………………………………………………, </w:t>
      </w:r>
      <w:r w:rsidR="00550C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F57E63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д</w:t>
      </w:r>
      <w:r w:rsidR="00550C31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лъжност</w:t>
      </w:r>
      <w:r w:rsidR="00550C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дирекция „Финанси, управление на собствеността, информационно и комуникационно обслужване“</w:t>
      </w:r>
    </w:p>
    <w:p w14:paraId="5611CF8B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наричано по-долу Програмен оператор, от една страна,</w:t>
      </w:r>
    </w:p>
    <w:p w14:paraId="0453F0B3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</w:p>
    <w:p w14:paraId="2345B768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F57E63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пълно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наименование на Бенефициента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[</w:t>
      </w:r>
      <w:r w:rsidR="00F57E63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правен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статут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ЕИК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със седалище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ab/>
        <w:t>………………………………………………………………………………………………, представлявано/а  от  [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име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, 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презиме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, 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фамилия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и </w:t>
      </w:r>
      <w:r w:rsidR="004F2462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длъжност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на представляващия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наричан по-долу Бенефициент, от друга страна,</w:t>
      </w:r>
    </w:p>
    <w:p w14:paraId="4499C2FC" w14:textId="40E3D9F8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ru-RU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основание чл. 7.6 от Регламента за изпълнение на Финансовия механизъм на Европейското икономическо пространство 2014-2021 г. и Решение ……</w:t>
      </w:r>
      <w:r w:rsidR="00127D7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…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</w:t>
      </w:r>
      <w:r w:rsidRPr="00F25049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</w:t>
      </w:r>
      <w:proofErr w:type="spellStart"/>
      <w:r w:rsidRPr="00F25049">
        <w:rPr>
          <w:rFonts w:ascii="Verdana" w:eastAsia="Times New Roman" w:hAnsi="Verdana" w:cs="Times New Roman"/>
          <w:sz w:val="20"/>
          <w:szCs w:val="20"/>
          <w:lang w:val="ru-RU" w:eastAsia="bg-BG"/>
        </w:rPr>
        <w:t>Ръководителя</w:t>
      </w:r>
      <w:proofErr w:type="spellEnd"/>
      <w:r w:rsidRPr="00F25049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на </w:t>
      </w:r>
      <w:proofErr w:type="spellStart"/>
      <w:r w:rsidRPr="00F25049">
        <w:rPr>
          <w:rFonts w:ascii="Verdana" w:eastAsia="Times New Roman" w:hAnsi="Verdana" w:cs="Times New Roman"/>
          <w:sz w:val="20"/>
          <w:szCs w:val="20"/>
          <w:lang w:val="ru-RU" w:eastAsia="bg-BG"/>
        </w:rPr>
        <w:t>Програмния</w:t>
      </w:r>
      <w:proofErr w:type="spellEnd"/>
      <w:r w:rsidRPr="00F25049">
        <w:rPr>
          <w:rFonts w:ascii="Verdana" w:eastAsia="Times New Roman" w:hAnsi="Verdana" w:cs="Times New Roman"/>
          <w:sz w:val="20"/>
          <w:szCs w:val="20"/>
          <w:lang w:val="ru-RU" w:eastAsia="bg-BG"/>
        </w:rPr>
        <w:t xml:space="preserve"> оператор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Програма</w:t>
      </w:r>
      <w:r w:rsidR="00C141F7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="001C003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относно проектно предложение с номер: ИСУН ……………………</w:t>
      </w:r>
    </w:p>
    <w:p w14:paraId="59DA0BD8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1D05568E" w14:textId="77777777" w:rsidR="00750BA8" w:rsidRPr="00F25049" w:rsidRDefault="00750BA8" w:rsidP="00614B4C">
      <w:pPr>
        <w:autoSpaceDE w:val="0"/>
        <w:autoSpaceDN w:val="0"/>
        <w:adjustRightInd w:val="0"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сключи настоящия договор за следното:</w:t>
      </w:r>
    </w:p>
    <w:p w14:paraId="70D64D71" w14:textId="77777777" w:rsidR="00750BA8" w:rsidRPr="00F25049" w:rsidRDefault="00750BA8" w:rsidP="00614B4C">
      <w:pPr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6865C94E" w14:textId="77777777"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</w:t>
      </w:r>
    </w:p>
    <w:p w14:paraId="23E8ACD9" w14:textId="77777777" w:rsidR="00750BA8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ПРЕДМЕТ НА ДОГОВОРА И СРОК</w:t>
      </w:r>
    </w:p>
    <w:p w14:paraId="303BCFCF" w14:textId="77777777" w:rsidR="00AC0A05" w:rsidRPr="00F25049" w:rsidRDefault="00AC0A05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019FFCEA" w14:textId="77777777" w:rsidR="00750BA8" w:rsidRPr="00F25049" w:rsidRDefault="00750BA8" w:rsidP="005E5C74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1.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146E00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(1)</w:t>
      </w:r>
      <w:r w:rsidR="00146E00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С настоящия Договор Програмният оператор предоставя на Бенефициента безвъзмездна финансова помощ за изпълнение на Проект: „[</w:t>
      </w:r>
      <w:r w:rsidR="00F57E63" w:rsidRPr="00F25049">
        <w:rPr>
          <w:rFonts w:ascii="Verdana" w:eastAsia="Calibri" w:hAnsi="Verdana" w:cs="Times New Roman"/>
          <w:i/>
          <w:sz w:val="20"/>
          <w:szCs w:val="20"/>
          <w:lang w:val="bg-BG" w:eastAsia="bg-BG"/>
        </w:rPr>
        <w:t>н</w:t>
      </w:r>
      <w:r w:rsidR="00146E00" w:rsidRPr="00F25049">
        <w:rPr>
          <w:rFonts w:ascii="Verdana" w:eastAsia="Calibri" w:hAnsi="Verdana" w:cs="Times New Roman"/>
          <w:i/>
          <w:sz w:val="20"/>
          <w:szCs w:val="20"/>
          <w:lang w:val="bg-BG" w:eastAsia="bg-BG"/>
        </w:rPr>
        <w:t>омер и н</w:t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bg-BG"/>
        </w:rPr>
        <w:t>аименование на проекта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]", наричан по-нататък „Проекта”, а Бенефициентът приема безвъзмездната финансова помощ и се задължава да изпълни Проекта.</w:t>
      </w:r>
    </w:p>
    <w:p w14:paraId="71B63FC6" w14:textId="77777777" w:rsidR="00146E00" w:rsidRDefault="00146E00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(2) 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Бенефициентът изпълнява Проекта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във вида, одобрен от Програмния оператор (</w:t>
      </w:r>
      <w:r w:rsidR="001C3D1B">
        <w:rPr>
          <w:rFonts w:ascii="Verdana" w:eastAsia="Calibri" w:hAnsi="Verdana" w:cs="Times New Roman"/>
          <w:sz w:val="20"/>
          <w:szCs w:val="20"/>
          <w:lang w:val="bg-BG" w:eastAsia="bg-BG"/>
        </w:rPr>
        <w:t>Проектното предложение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) с място на изпълнение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подробно се описва мястото на изпълнение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].</w:t>
      </w:r>
    </w:p>
    <w:p w14:paraId="77B9738E" w14:textId="77777777" w:rsidR="00F7329D" w:rsidRPr="00F25049" w:rsidRDefault="00F7329D" w:rsidP="00614B4C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</w:p>
    <w:p w14:paraId="2093183B" w14:textId="77777777" w:rsidR="00750BA8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2.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Програмният оператор предоставя безвъзмездната финансова помощ</w:t>
      </w:r>
      <w:r w:rsidR="00146E0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, а </w:t>
      </w:r>
      <w:r w:rsidR="00146E00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Бенефициентът изпълнява Проекта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при условията на настоящия Договор</w:t>
      </w:r>
      <w:r w:rsidR="00146E0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 Общите условия към него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и приложенията</w:t>
      </w:r>
      <w:r w:rsidR="00146E0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неразделна част от него. </w:t>
      </w:r>
    </w:p>
    <w:p w14:paraId="46155CD6" w14:textId="77777777" w:rsidR="00F7329D" w:rsidRPr="00F25049" w:rsidRDefault="00F7329D" w:rsidP="00614B4C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</w:p>
    <w:p w14:paraId="3C974992" w14:textId="77777777" w:rsidR="00750BA8" w:rsidRDefault="00750BA8" w:rsidP="00F73F76">
      <w:pPr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3.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Настоящият Договор влиза в сила от датата на подписването му от двете страни</w:t>
      </w:r>
      <w:r w:rsidR="00AC2C71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и е валиден между тях до приключване на изпълнението на всички задължения по него, освен ако не бъде предсрочно прекратен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. </w:t>
      </w:r>
    </w:p>
    <w:p w14:paraId="12EE38FD" w14:textId="77777777" w:rsidR="00F7329D" w:rsidRPr="00F25049" w:rsidRDefault="00F7329D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580CF84F" w14:textId="77777777" w:rsidR="00750BA8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4.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8A20BE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(1)</w:t>
      </w:r>
      <w:r w:rsidR="008A20BE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Срокът за изпълнение на Проекта е </w:t>
      </w:r>
      <w:r w:rsidR="00CB5445">
        <w:rPr>
          <w:rFonts w:ascii="Verdana" w:eastAsia="Times New Roman" w:hAnsi="Verdana" w:cs="Times New Roman"/>
          <w:sz w:val="20"/>
          <w:szCs w:val="20"/>
          <w:lang w:val="bg-BG" w:eastAsia="bg-BG"/>
        </w:rPr>
        <w:t>………….</w:t>
      </w:r>
      <w:r w:rsidR="008B7A6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месеца</w:t>
      </w:r>
      <w:r w:rsidR="005C3F0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започване на изпълнението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049EC399" w14:textId="77777777" w:rsidR="00750BA8" w:rsidRPr="00F25049" w:rsidRDefault="008A20BE" w:rsidP="00614B4C">
      <w:pPr>
        <w:spacing w:after="0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(2)</w:t>
      </w:r>
      <w:r w:rsidR="00750BA8" w:rsidRPr="00F25049" w:rsidDel="00146E00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  <w:r w:rsidR="00750BA8" w:rsidRPr="00F25049" w:rsidDel="00146E00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Изпълнението на Проекта започва от датата на </w:t>
      </w:r>
      <w:r w:rsidR="00E2074E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сключване</w:t>
      </w:r>
      <w:r w:rsidR="00750BA8" w:rsidRPr="00F25049" w:rsidDel="00146E00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на настоящия Договор и приключва със завършването на </w:t>
      </w:r>
      <w:r w:rsidR="00AD06DC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всички дейности по </w:t>
      </w:r>
      <w:r w:rsidR="002A0A54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Проекта</w:t>
      </w:r>
      <w:r w:rsidR="00AD06DC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, </w:t>
      </w:r>
      <w:r w:rsidR="00641E79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така както са одобрени от Програмния оператор</w:t>
      </w:r>
      <w:r w:rsidR="008C048A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>, в срока по ал. 1</w:t>
      </w:r>
      <w:r w:rsidR="00750BA8" w:rsidRPr="00F25049" w:rsidDel="00146E00">
        <w:rPr>
          <w:rFonts w:ascii="Verdana" w:eastAsia="Times New Roman" w:hAnsi="Verdana" w:cs="Arial"/>
          <w:sz w:val="20"/>
          <w:szCs w:val="20"/>
          <w:lang w:val="bg-BG" w:eastAsia="bg-BG"/>
        </w:rPr>
        <w:t>.</w:t>
      </w:r>
    </w:p>
    <w:p w14:paraId="59C27057" w14:textId="77777777" w:rsidR="00B223FF" w:rsidRDefault="008A20BE" w:rsidP="00614B4C">
      <w:pPr>
        <w:spacing w:after="0"/>
        <w:ind w:firstLine="709"/>
        <w:jc w:val="both"/>
        <w:rPr>
          <w:rFonts w:ascii="Verdana" w:eastAsia="Times New Roman" w:hAnsi="Verdana" w:cs="Arial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"/>
          <w:b/>
          <w:sz w:val="20"/>
          <w:szCs w:val="20"/>
          <w:lang w:val="bg-BG" w:eastAsia="bg-BG"/>
        </w:rPr>
        <w:lastRenderedPageBreak/>
        <w:t>(3)</w:t>
      </w:r>
      <w:r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 Никое удължаване на срока </w:t>
      </w:r>
      <w:r w:rsidR="008C048A" w:rsidRPr="00F2504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по ал. 1 не може да включва срок след </w:t>
      </w:r>
      <w:r w:rsidR="009B06C3" w:rsidRPr="00407F89">
        <w:rPr>
          <w:rFonts w:ascii="Verdana" w:eastAsia="Times New Roman" w:hAnsi="Verdana" w:cs="Arial"/>
          <w:sz w:val="20"/>
          <w:szCs w:val="20"/>
          <w:lang w:val="bg-BG" w:eastAsia="bg-BG"/>
        </w:rPr>
        <w:t xml:space="preserve">30.04.2024 </w:t>
      </w:r>
      <w:r w:rsidR="008C048A" w:rsidRPr="00407F89">
        <w:rPr>
          <w:rFonts w:ascii="Verdana" w:eastAsia="Times New Roman" w:hAnsi="Verdana" w:cs="Arial"/>
          <w:sz w:val="20"/>
          <w:szCs w:val="20"/>
          <w:lang w:val="bg-BG" w:eastAsia="bg-BG"/>
        </w:rPr>
        <w:t>г.</w:t>
      </w:r>
    </w:p>
    <w:p w14:paraId="135C9672" w14:textId="77777777" w:rsidR="00F7329D" w:rsidRPr="00F25049" w:rsidRDefault="00F7329D" w:rsidP="00614B4C">
      <w:pPr>
        <w:spacing w:after="0"/>
        <w:ind w:firstLine="709"/>
        <w:jc w:val="both"/>
        <w:rPr>
          <w:rFonts w:ascii="Verdana" w:eastAsia="Times New Roman" w:hAnsi="Verdana" w:cs="Arial"/>
          <w:i/>
          <w:sz w:val="20"/>
          <w:szCs w:val="20"/>
          <w:lang w:val="bg-BG" w:eastAsia="bg-BG"/>
        </w:rPr>
      </w:pPr>
    </w:p>
    <w:p w14:paraId="620448E9" w14:textId="77777777" w:rsidR="003B1226" w:rsidRPr="00F25049" w:rsidRDefault="00B223FF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5.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(1)</w:t>
      </w:r>
      <w:r w:rsidR="003B1226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  <w:r w:rsidR="003B122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Бенефициентът изпълнява Проекта със следния/</w:t>
      </w:r>
      <w:proofErr w:type="spellStart"/>
      <w:r w:rsidR="003B122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ите</w:t>
      </w:r>
      <w:proofErr w:type="spellEnd"/>
      <w:r w:rsidR="003B122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="003B122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/и:</w:t>
      </w:r>
    </w:p>
    <w:p w14:paraId="596E0702" w14:textId="77777777" w:rsidR="003B1226" w:rsidRPr="00F25049" w:rsidRDefault="003B1226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-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пълно наименование на </w:t>
      </w:r>
      <w:r w:rsidR="00492EE0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 xml:space="preserve">партньора 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съгласно регистрацията му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], със седалище</w:t>
      </w:r>
      <w:r w:rsidR="00492EE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.................. и адрес на управление:.........................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адрес на управление</w:t>
      </w:r>
      <w:r w:rsidR="00F60CC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ЕИК или еквивалентен официален регистрационен номер, ако има такъв</w:t>
      </w:r>
      <w:r w:rsidR="00F60CC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14:paraId="6D0FB4EF" w14:textId="77777777" w:rsidR="003B1226" w:rsidRPr="00F25049" w:rsidRDefault="003B1226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- ..........................................</w:t>
      </w:r>
    </w:p>
    <w:p w14:paraId="0E9D3388" w14:textId="77777777" w:rsidR="003B1226" w:rsidRPr="00F25049" w:rsidRDefault="003B1226" w:rsidP="005E5C74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- ..........................................</w:t>
      </w:r>
    </w:p>
    <w:p w14:paraId="3FCEA1E0" w14:textId="77777777" w:rsidR="003B1226" w:rsidRPr="00F25049" w:rsidRDefault="003B1226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Отношенията между Бенефициента и Партньора/</w:t>
      </w:r>
      <w:proofErr w:type="spellStart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ите</w:t>
      </w:r>
      <w:proofErr w:type="spellEnd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се уреждат със Споразумение/я за партньорство.</w:t>
      </w:r>
    </w:p>
    <w:p w14:paraId="7524F46D" w14:textId="77777777" w:rsidR="003B1226" w:rsidRPr="00F25049" w:rsidRDefault="003B1226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(3)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Без да се засяга</w:t>
      </w:r>
      <w:r w:rsidR="00B94E23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т предвидените в </w:t>
      </w:r>
      <w:r w:rsidR="004D39D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този договор и в </w:t>
      </w:r>
      <w:r w:rsidR="00B94E23">
        <w:rPr>
          <w:rFonts w:ascii="Verdana" w:eastAsia="Times New Roman" w:hAnsi="Verdana" w:cs="Times New Roman"/>
          <w:sz w:val="20"/>
          <w:szCs w:val="20"/>
          <w:lang w:val="bg-BG" w:eastAsia="bg-BG"/>
        </w:rPr>
        <w:t>Общите условия изключения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разходите, извършени от Партньора по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а, са обект на същите правила и ограничения, които важат и за разходите, извършени от Бенефициента по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14:paraId="25C1E293" w14:textId="77777777" w:rsidR="003B1226" w:rsidRPr="00F25049" w:rsidRDefault="003B1226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(4)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предстояща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промяна в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оговор, ко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то засяга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/</w:t>
      </w:r>
      <w:proofErr w:type="spellStart"/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ите</w:t>
      </w:r>
      <w:proofErr w:type="spellEnd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енефициентът 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представя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доказателство, че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ът/</w:t>
      </w:r>
      <w:proofErr w:type="spellStart"/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ите</w:t>
      </w:r>
      <w:proofErr w:type="spellEnd"/>
      <w:r w:rsidR="005D270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е/са уведомен/и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планираната промяна.</w:t>
      </w:r>
    </w:p>
    <w:p w14:paraId="1A1DE750" w14:textId="77777777" w:rsidR="005D2704" w:rsidRPr="00F25049" w:rsidRDefault="005D2704" w:rsidP="00614B4C">
      <w:pPr>
        <w:spacing w:after="0"/>
        <w:ind w:firstLine="709"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b/>
          <w:i/>
          <w:sz w:val="20"/>
          <w:szCs w:val="20"/>
          <w:lang w:val="bg-BG" w:eastAsia="bg-BG"/>
        </w:rPr>
        <w:t>ИЛИ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 </w:t>
      </w:r>
    </w:p>
    <w:p w14:paraId="083FAD9A" w14:textId="77777777" w:rsidR="005D2704" w:rsidRPr="00F25049" w:rsidRDefault="005D2704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Чл. 5.</w:t>
      </w:r>
      <w:r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изпълнява Проекта без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0DF38FA4" w14:textId="77777777" w:rsidR="003B1226" w:rsidRPr="00F25049" w:rsidRDefault="003B1226" w:rsidP="00614B4C">
      <w:pPr>
        <w:spacing w:after="0"/>
        <w:ind w:firstLine="709"/>
        <w:jc w:val="both"/>
        <w:rPr>
          <w:rFonts w:ascii="Verdana" w:eastAsia="Times New Roman" w:hAnsi="Verdana" w:cs="ArialMT"/>
          <w:b/>
          <w:i/>
          <w:sz w:val="20"/>
          <w:szCs w:val="20"/>
          <w:lang w:val="bg-BG" w:eastAsia="bg-BG"/>
        </w:rPr>
      </w:pPr>
    </w:p>
    <w:p w14:paraId="53DA3DE0" w14:textId="77777777"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</w:t>
      </w:r>
    </w:p>
    <w:p w14:paraId="76849629" w14:textId="77777777" w:rsidR="00750BA8" w:rsidRDefault="008C048A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ПРАВНА РАМКА</w:t>
      </w:r>
      <w:r w:rsidR="00750BA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ЗА ПРЕДОСТАВЯНЕ НА БЕЗВЪЗМЕЗДНАТА ФИНАНСОВА ПОМОЩ</w:t>
      </w:r>
    </w:p>
    <w:p w14:paraId="5781904A" w14:textId="77777777" w:rsidR="00367B9D" w:rsidRPr="00F25049" w:rsidRDefault="00367B9D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20894838" w14:textId="77777777" w:rsidR="00750BA8" w:rsidRPr="00F25049" w:rsidRDefault="00750BA8" w:rsidP="00614B4C">
      <w:pPr>
        <w:spacing w:after="0"/>
        <w:ind w:left="4" w:firstLine="705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Чл. 6. (1)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Следните документи установяват задължителната за прилагане </w:t>
      </w:r>
      <w:r w:rsidR="003E557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правна рамка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предоставяне на безвъзмездната финансова помощ по настоящия Договор:</w:t>
      </w:r>
    </w:p>
    <w:p w14:paraId="30E95032" w14:textId="77777777" w:rsidR="00750BA8" w:rsidRPr="00F25049" w:rsidRDefault="00750BA8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Регламент относно изпълнението на ФМ на ЕИП 2014-2021 (Регламента);</w:t>
      </w:r>
    </w:p>
    <w:p w14:paraId="01B65B7F" w14:textId="77777777" w:rsidR="00750BA8" w:rsidRPr="00F25049" w:rsidRDefault="00750BA8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Меморандум за разбирателство относно изпълнението на ФМ на ЕИП 2014-2021 между Република България и Исландия, Княжество Лихтенщайн и Кралство Норвегия</w:t>
      </w:r>
      <w:r w:rsidR="0044205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подписан на 9 декември 2016 г., ратифициран със закон, приет от 43-то Народно събрание на 13 януари 2017 г. (</w:t>
      </w:r>
      <w:proofErr w:type="spellStart"/>
      <w:r w:rsidR="0044205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обн</w:t>
      </w:r>
      <w:proofErr w:type="spellEnd"/>
      <w:r w:rsidR="0044205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., ДВ, бр. 8 от  2017 г.)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4BE0B5A2" w14:textId="77777777" w:rsidR="00B247BE" w:rsidRPr="00F25049" w:rsidRDefault="00750BA8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Програмното споразумение между Комитет</w:t>
      </w:r>
      <w:r w:rsidR="00B247B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 н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 финансов</w:t>
      </w:r>
      <w:r w:rsidR="0044205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механизъм</w:t>
      </w:r>
      <w:r w:rsidR="00B247B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Националното координационно звено на Република България за финансиране на програма „</w:t>
      </w:r>
      <w:r w:rsidR="008F48CD">
        <w:rPr>
          <w:rFonts w:ascii="Verdana" w:eastAsia="Times New Roman" w:hAnsi="Verdana" w:cs="Times New Roman"/>
          <w:sz w:val="20"/>
          <w:szCs w:val="20"/>
          <w:lang w:val="bg-BG" w:eastAsia="bg-BG"/>
        </w:rPr>
        <w:t>В</w:t>
      </w:r>
      <w:r w:rsidR="00B247B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ъзобновяем</w:t>
      </w:r>
      <w:r w:rsidR="001F19C5">
        <w:rPr>
          <w:rFonts w:ascii="Verdana" w:eastAsia="Times New Roman" w:hAnsi="Verdana" w:cs="Times New Roman"/>
          <w:sz w:val="20"/>
          <w:szCs w:val="20"/>
          <w:lang w:val="bg-BG" w:eastAsia="bg-BG"/>
        </w:rPr>
        <w:t>а енергия</w:t>
      </w:r>
      <w:r w:rsidR="00B247B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енергийна ефективност, енергийна сигурност“, подписано на 21.06.2018 г.</w:t>
      </w:r>
    </w:p>
    <w:p w14:paraId="06A4DEED" w14:textId="77777777" w:rsidR="00750BA8" w:rsidRPr="00F25049" w:rsidRDefault="00B247BE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Споразумението за изпълнение на програма „</w:t>
      </w:r>
      <w:r w:rsidR="009B61E3">
        <w:rPr>
          <w:rFonts w:ascii="Verdana" w:eastAsia="Times New Roman" w:hAnsi="Verdana" w:cs="Times New Roman"/>
          <w:sz w:val="20"/>
          <w:szCs w:val="20"/>
          <w:lang w:val="bg-BG" w:eastAsia="bg-BG"/>
        </w:rPr>
        <w:t>В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ъзобновяем</w:t>
      </w:r>
      <w:r w:rsidR="001F19C5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1F19C5">
        <w:rPr>
          <w:rFonts w:ascii="Verdana" w:eastAsia="Times New Roman" w:hAnsi="Verdana" w:cs="Times New Roman"/>
          <w:sz w:val="20"/>
          <w:szCs w:val="20"/>
          <w:lang w:val="bg-BG" w:eastAsia="bg-BG"/>
        </w:rPr>
        <w:t>енергия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енергийна ефективност, енергийна сигурност“ между Националното координационно звено</w:t>
      </w:r>
      <w:r w:rsidR="00AC0A0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(НКЗ)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Министерството на енергетиката, подписано на 27.07.2018 г.</w:t>
      </w:r>
    </w:p>
    <w:p w14:paraId="7E08D0C2" w14:textId="77777777" w:rsidR="00750BA8" w:rsidRPr="00F25049" w:rsidRDefault="004042CC" w:rsidP="00550FE0">
      <w:pPr>
        <w:numPr>
          <w:ilvl w:val="1"/>
          <w:numId w:val="1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Насоки (п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равила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указания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други)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приети от Комитета на ФМ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333D9831" w14:textId="77777777" w:rsidR="00F327B2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(2)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 изпълнение на задълженията си по настоящия Договор, Бенефициентът следва да спазва</w:t>
      </w:r>
      <w:r w:rsidR="00F327B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и: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14:paraId="5D045110" w14:textId="77777777"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1.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приложим</w:t>
      </w:r>
      <w:r w:rsidR="00D841E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ата национална правна уредба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09A6B4AC" w14:textId="77777777"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2. 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приложимите разпоредби от правото на Европейския съюз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14:paraId="5B6DE680" w14:textId="77777777"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3. 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приложимите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указания на Министерство на финансите, публикувани на интернет страницата на Програма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та, </w:t>
      </w:r>
    </w:p>
    <w:p w14:paraId="2230A94C" w14:textId="77777777" w:rsidR="00F327B2" w:rsidRPr="00F25049" w:rsidRDefault="00F327B2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4. други </w:t>
      </w:r>
      <w:proofErr w:type="spellStart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правнообвързващи</w:t>
      </w:r>
      <w:proofErr w:type="spellEnd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документи, посочени в Общите условия;</w:t>
      </w:r>
    </w:p>
    <w:p w14:paraId="3FDB988F" w14:textId="77777777" w:rsidR="0090223C" w:rsidRPr="00F25049" w:rsidRDefault="00F327B2" w:rsidP="00614B4C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>5.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66205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1109A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по Програма </w:t>
      </w:r>
      <w:r w:rsidR="00A2253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ВЕЕЕЕС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</w:p>
    <w:p w14:paraId="66787885" w14:textId="77777777" w:rsidR="0090223C" w:rsidRPr="00F25049" w:rsidRDefault="00750BA8" w:rsidP="00614B4C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(3)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 подписване на настоящия Договор Бенефициентът декларира, че е запознат със съдържанието на посочените в </w:t>
      </w:r>
      <w:r w:rsidR="003E3E0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ал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 1</w:t>
      </w:r>
      <w:r w:rsidR="003E3E0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ал. 2</w:t>
      </w:r>
      <w:r w:rsidR="00094FD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споразумения, нормативни актове и правила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приема 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произтичащите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тях условия за изпълнение на Проекта. </w:t>
      </w:r>
    </w:p>
    <w:p w14:paraId="36B4669A" w14:textId="77777777" w:rsidR="00750BA8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(4) </w:t>
      </w:r>
      <w:r w:rsidR="00946E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Актовете от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правната рамка по ал. 1 </w:t>
      </w:r>
      <w:r w:rsidR="00946E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ползват с предимство пред актовете по ал. 2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41D0E515" w14:textId="77777777" w:rsidR="00750BA8" w:rsidRPr="00F25049" w:rsidRDefault="0090223C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(5)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Всяко действие или бездействие на страна по този Договор</w:t>
      </w:r>
      <w:r w:rsidR="00B223F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както и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</w:t>
      </w:r>
      <w:r w:rsidR="00B223F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B223F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което е несъвместимо с приложимите споразумения, нормативни актове и правила, се счита за нарушение на Договора.</w:t>
      </w:r>
    </w:p>
    <w:p w14:paraId="05F126E2" w14:textId="77777777"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0F6D4DD3" w14:textId="77777777"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III</w:t>
      </w:r>
    </w:p>
    <w:p w14:paraId="6F4F4116" w14:textId="77777777" w:rsidR="00750BA8" w:rsidRPr="00F25049" w:rsidRDefault="00750BA8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РАЗМЕР НА БЕЗВЪЗМЕЗДНАТА ФИНАНСОВА ПОМОЩ</w:t>
      </w:r>
      <w:r w:rsidR="002801BF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</w:p>
    <w:p w14:paraId="4E80D3FD" w14:textId="77777777" w:rsidR="00550FE0" w:rsidRPr="00F25049" w:rsidRDefault="00550FE0" w:rsidP="005E5C74">
      <w:pPr>
        <w:spacing w:after="0"/>
        <w:ind w:firstLine="709"/>
        <w:contextualSpacing/>
        <w:jc w:val="both"/>
        <w:rPr>
          <w:rFonts w:ascii="Verdana" w:eastAsia="Calibri" w:hAnsi="Verdana" w:cs="Times New Roman"/>
          <w:b/>
          <w:sz w:val="20"/>
          <w:szCs w:val="20"/>
          <w:lang w:val="bg-BG" w:eastAsia="bg-BG"/>
        </w:rPr>
      </w:pPr>
    </w:p>
    <w:p w14:paraId="3F51796F" w14:textId="77777777" w:rsidR="00750BA8" w:rsidRPr="00F25049" w:rsidRDefault="00750BA8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Чл. </w:t>
      </w:r>
      <w:r w:rsidR="00D31031"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>7</w:t>
      </w:r>
      <w:r w:rsidRPr="00F25049">
        <w:rPr>
          <w:rFonts w:ascii="Verdana" w:eastAsia="Calibri" w:hAnsi="Verdana" w:cs="Times New Roman"/>
          <w:b/>
          <w:sz w:val="20"/>
          <w:szCs w:val="20"/>
          <w:lang w:val="bg-BG" w:eastAsia="bg-BG"/>
        </w:rPr>
        <w:t xml:space="preserve">. (1)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Общата стойност на Проекта е в размер на ……………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[</w:t>
      </w:r>
      <w:r w:rsidR="00D749FE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лева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или ………………….[</w:t>
      </w:r>
      <w:r w:rsidR="00D749FE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вро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без ДДС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33AC8013" w14:textId="77777777" w:rsidR="00750BA8" w:rsidRPr="00F25049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Максималния размер на предоставената безвъзмездна финансова помощ е</w:t>
      </w:r>
      <w:r w:rsidR="003F079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3F079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D749FE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D749F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] лева или </w:t>
      </w:r>
      <w:r w:rsidR="003F0797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……………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евро, съгласно одобрения от Програмния оператор бюджет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проектното предложение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C365D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7BBA3031" w14:textId="77777777" w:rsidR="00750BA8" w:rsidRPr="00F25049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Бенефициентът осигурява (ако е приложимо) собствен принос по Проекта в размер на 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лева или </w:t>
      </w:r>
      <w:r w:rsidR="00D8054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............................................ 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="00BF5BDB"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A4598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съгласно одобрения от Програмния оператор бюджет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проектното предложение</w:t>
      </w:r>
      <w:r w:rsidR="0040062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</w:p>
    <w:p w14:paraId="30D7B918" w14:textId="77777777" w:rsidR="007C7FFA" w:rsidRPr="00F25049" w:rsidRDefault="007C7FFA" w:rsidP="007C7FFA">
      <w:pPr>
        <w:pStyle w:val="ListParagraph"/>
        <w:suppressAutoHyphens/>
        <w:spacing w:after="0"/>
        <w:ind w:left="709"/>
        <w:jc w:val="both"/>
        <w:rPr>
          <w:rFonts w:ascii="Verdana" w:eastAsia="Calibri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ИЛИ</w:t>
      </w:r>
    </w:p>
    <w:p w14:paraId="5EE499C5" w14:textId="77777777" w:rsidR="007C7FFA" w:rsidRPr="00F25049" w:rsidRDefault="007C7FFA" w:rsidP="007C7FFA">
      <w:pPr>
        <w:suppressAutoHyphens/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(3)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Съгласно одобрения от Програмния оператор бюджет </w:t>
      </w:r>
      <w:r w:rsidR="00A4598A">
        <w:rPr>
          <w:rFonts w:ascii="Verdana" w:eastAsia="Times New Roman" w:hAnsi="Verdana" w:cs="Times New Roman"/>
          <w:sz w:val="20"/>
          <w:szCs w:val="20"/>
          <w:lang w:val="bg-BG" w:eastAsia="bg-BG"/>
        </w:rPr>
        <w:t>на проектното предложение</w:t>
      </w:r>
      <w:r w:rsidR="00A4598A" w:rsidRPr="00F25049" w:rsidDel="008C5B65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о Проекта не е предвидено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осигуряването на собствен принос </w:t>
      </w:r>
      <w:r w:rsidR="00F2504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F2504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>.</w:t>
      </w:r>
    </w:p>
    <w:p w14:paraId="02EC026C" w14:textId="77777777" w:rsidR="00D02AFC" w:rsidRPr="00F25049" w:rsidRDefault="00922011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Calibri" w:hAnsi="Verdana" w:cs="Times New Roman"/>
          <w:sz w:val="20"/>
          <w:szCs w:val="20"/>
          <w:lang w:val="bg-BG"/>
        </w:rPr>
        <w:t xml:space="preserve">При 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изчисляване на </w:t>
      </w:r>
      <w:r w:rsidRPr="00922011">
        <w:rPr>
          <w:rFonts w:ascii="Verdana" w:eastAsia="Calibri" w:hAnsi="Verdana" w:cs="Times New Roman"/>
          <w:sz w:val="20"/>
          <w:szCs w:val="20"/>
          <w:lang w:val="bg-BG"/>
        </w:rPr>
        <w:t>непреките (режийни) разходи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 </w:t>
      </w:r>
      <w:r>
        <w:rPr>
          <w:rFonts w:ascii="Verdana" w:eastAsia="Calibri" w:hAnsi="Verdana" w:cs="Times New Roman"/>
          <w:sz w:val="20"/>
          <w:szCs w:val="20"/>
          <w:lang w:val="bg-BG"/>
        </w:rPr>
        <w:t>по този договор ще се прилага м</w:t>
      </w:r>
      <w:r w:rsidRPr="00661D29">
        <w:rPr>
          <w:rFonts w:ascii="Verdana" w:eastAsia="Calibri" w:hAnsi="Verdana" w:cs="Times New Roman"/>
          <w:sz w:val="20"/>
          <w:szCs w:val="20"/>
          <w:lang w:val="bg-BG"/>
        </w:rPr>
        <w:t xml:space="preserve">етодът </w:t>
      </w:r>
      <w:r>
        <w:rPr>
          <w:rFonts w:ascii="Verdana" w:eastAsia="Calibri" w:hAnsi="Verdana" w:cs="Times New Roman"/>
          <w:sz w:val="20"/>
          <w:szCs w:val="20"/>
          <w:lang w:val="bg-BG"/>
        </w:rPr>
        <w:t xml:space="preserve">по чл. 35, ал. 2, т. 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посочва се конкретната точка 1, 2, 3 или 4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 w:rsidR="001A695D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Общите условия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>
        <w:rPr>
          <w:rFonts w:ascii="Verdana" w:eastAsia="Calibri" w:hAnsi="Verdana" w:cs="Times New Roman"/>
          <w:sz w:val="20"/>
          <w:szCs w:val="20"/>
          <w:lang w:val="bg-BG"/>
        </w:rPr>
        <w:t>и м</w:t>
      </w:r>
      <w:r w:rsidR="00D02AFC"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аксималната </w:t>
      </w:r>
      <w:r>
        <w:rPr>
          <w:rFonts w:ascii="Verdana" w:eastAsia="Calibri" w:hAnsi="Verdana" w:cs="Times New Roman"/>
          <w:sz w:val="20"/>
          <w:szCs w:val="20"/>
          <w:lang w:val="bg-BG"/>
        </w:rPr>
        <w:t xml:space="preserve">им </w:t>
      </w:r>
      <w:r w:rsidR="00D02AFC" w:rsidRPr="00F25049">
        <w:rPr>
          <w:rFonts w:ascii="Verdana" w:eastAsia="Calibri" w:hAnsi="Verdana" w:cs="Times New Roman"/>
          <w:sz w:val="20"/>
          <w:szCs w:val="20"/>
          <w:lang w:val="bg-BG"/>
        </w:rPr>
        <w:t>стойност по Проекта е:</w:t>
      </w:r>
    </w:p>
    <w:p w14:paraId="33259345" w14:textId="77777777" w:rsidR="00D80542" w:rsidRPr="00F25049" w:rsidRDefault="00D80542" w:rsidP="00D80542">
      <w:pPr>
        <w:pStyle w:val="ListParagraph"/>
        <w:numPr>
          <w:ilvl w:val="0"/>
          <w:numId w:val="20"/>
        </w:numPr>
        <w:suppressAutoHyphens/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За Бенефициента –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лева или 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евро;</w:t>
      </w:r>
    </w:p>
    <w:p w14:paraId="438F9416" w14:textId="77777777" w:rsidR="00D02AFC" w:rsidRPr="00F25049" w:rsidRDefault="00D80542" w:rsidP="00D80542">
      <w:pPr>
        <w:pStyle w:val="ListParagraph"/>
        <w:numPr>
          <w:ilvl w:val="0"/>
          <w:numId w:val="20"/>
        </w:numPr>
        <w:suppressAutoHyphens/>
        <w:spacing w:after="0"/>
        <w:ind w:left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За Партньора -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лева или ............................................ 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цифром и словом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 евро.</w:t>
      </w:r>
    </w:p>
    <w:p w14:paraId="7630EE8C" w14:textId="77777777" w:rsidR="00704F69" w:rsidRPr="00F25049" w:rsidRDefault="00704F69" w:rsidP="00547351">
      <w:pPr>
        <w:pStyle w:val="ListParagraph"/>
        <w:suppressAutoHyphens/>
        <w:spacing w:after="0"/>
        <w:ind w:left="709"/>
        <w:jc w:val="both"/>
        <w:rPr>
          <w:rFonts w:ascii="Verdana" w:eastAsia="Calibri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ИЛИ</w:t>
      </w:r>
    </w:p>
    <w:p w14:paraId="4E3C79E7" w14:textId="77777777" w:rsidR="00704F69" w:rsidRPr="00F25049" w:rsidRDefault="00704F69" w:rsidP="00547351">
      <w:pPr>
        <w:suppressAutoHyphens/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Calibri" w:hAnsi="Verdana" w:cs="Times New Roman"/>
          <w:b/>
          <w:sz w:val="20"/>
          <w:szCs w:val="20"/>
          <w:lang w:val="bg-BG"/>
        </w:rPr>
        <w:t>(4)</w:t>
      </w:r>
      <w:r w:rsidRPr="00F25049">
        <w:rPr>
          <w:rFonts w:ascii="Verdana" w:eastAsia="Calibri" w:hAnsi="Verdana" w:cs="Times New Roman"/>
          <w:sz w:val="20"/>
          <w:szCs w:val="20"/>
          <w:lang w:val="bg-BG"/>
        </w:rPr>
        <w:t xml:space="preserve"> По Проекта не са предвидени непреки (режийни) разходи.</w:t>
      </w:r>
    </w:p>
    <w:p w14:paraId="011D754E" w14:textId="77777777" w:rsidR="00750BA8" w:rsidRPr="00F25049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Интензитета на предоставяната безвъзмездна финансова помощ е до …</w:t>
      </w:r>
      <w:r w:rsidR="00BF5BD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… </w:t>
      </w:r>
      <w:r w:rsidR="00355B6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сто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 допустимите разходи по Проекта.</w:t>
      </w:r>
    </w:p>
    <w:p w14:paraId="6229D167" w14:textId="77777777" w:rsidR="00750BA8" w:rsidRDefault="00750BA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Средствата ще се превеждат по </w:t>
      </w:r>
      <w:r w:rsidR="00E2074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посочена от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E2074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банкова сметка.</w:t>
      </w:r>
    </w:p>
    <w:p w14:paraId="795352BA" w14:textId="77777777" w:rsidR="002B0E78" w:rsidRDefault="002B0E78" w:rsidP="005E5C74">
      <w:pPr>
        <w:numPr>
          <w:ilvl w:val="0"/>
          <w:numId w:val="3"/>
        </w:numPr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Партньора ………………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[</w:t>
      </w:r>
      <w:r w:rsidRPr="00F25049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пълно наименование на партньора съгласно регистрацията му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]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е приложим режимът на „не помощ“.</w:t>
      </w:r>
    </w:p>
    <w:p w14:paraId="0C99ADF9" w14:textId="77777777" w:rsidR="002B0E78" w:rsidRDefault="002B0E78" w:rsidP="002B0E78">
      <w:pPr>
        <w:suppressAutoHyphens/>
        <w:spacing w:after="0"/>
        <w:ind w:left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2B0E78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ИЛИ</w:t>
      </w:r>
    </w:p>
    <w:p w14:paraId="7EB3DB6E" w14:textId="77777777" w:rsidR="002B0E78" w:rsidRPr="002B0E78" w:rsidRDefault="002B0E78" w:rsidP="002B0E78">
      <w:pPr>
        <w:pStyle w:val="ListParagraph"/>
        <w:numPr>
          <w:ilvl w:val="0"/>
          <w:numId w:val="22"/>
        </w:numPr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2B0E78">
        <w:rPr>
          <w:rFonts w:ascii="Verdana" w:eastAsia="Times New Roman" w:hAnsi="Verdana" w:cs="Times New Roman"/>
          <w:sz w:val="20"/>
          <w:szCs w:val="20"/>
          <w:lang w:val="bg-BG" w:eastAsia="bg-BG"/>
        </w:rPr>
        <w:t>За Партньора ……………… [</w:t>
      </w:r>
      <w:r w:rsidRPr="00F80016">
        <w:rPr>
          <w:rFonts w:ascii="Verdana" w:eastAsia="Times New Roman" w:hAnsi="Verdana" w:cs="Times New Roman"/>
          <w:i/>
          <w:sz w:val="20"/>
          <w:szCs w:val="20"/>
          <w:lang w:val="bg-BG" w:eastAsia="bg-BG"/>
        </w:rPr>
        <w:t>пълно наименование на партньора съгласно регистрацията му</w:t>
      </w:r>
      <w:r w:rsidRPr="002B0E78">
        <w:rPr>
          <w:rFonts w:ascii="Verdana" w:eastAsia="Times New Roman" w:hAnsi="Verdana" w:cs="Times New Roman"/>
          <w:sz w:val="20"/>
          <w:szCs w:val="20"/>
          <w:lang w:val="bg-BG" w:eastAsia="bg-BG"/>
        </w:rPr>
        <w:t>] е приложим режимът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2B0E78">
        <w:rPr>
          <w:rFonts w:ascii="Verdana" w:hAnsi="Verdana"/>
          <w:sz w:val="20"/>
          <w:szCs w:val="20"/>
          <w:lang w:val="bg-BG"/>
        </w:rPr>
        <w:t xml:space="preserve"> </w:t>
      </w:r>
      <w:r w:rsidRPr="00A16077">
        <w:rPr>
          <w:rFonts w:ascii="Verdana" w:hAnsi="Verdana"/>
          <w:sz w:val="20"/>
          <w:szCs w:val="20"/>
          <w:lang w:val="bg-BG"/>
        </w:rPr>
        <w:t xml:space="preserve">установен от Регламент (ЕС) № 1407/2013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proofErr w:type="spellStart"/>
      <w:r w:rsidRPr="00A16077">
        <w:rPr>
          <w:rFonts w:ascii="Verdana" w:hAnsi="Verdana"/>
          <w:sz w:val="20"/>
          <w:szCs w:val="20"/>
          <w:lang w:val="bg-BG"/>
        </w:rPr>
        <w:t>de</w:t>
      </w:r>
      <w:proofErr w:type="spellEnd"/>
      <w:r w:rsidRPr="00A16077">
        <w:rPr>
          <w:rFonts w:ascii="Verdana" w:hAnsi="Verdana"/>
          <w:sz w:val="20"/>
          <w:szCs w:val="20"/>
          <w:lang w:val="bg-BG"/>
        </w:rPr>
        <w:t xml:space="preserve"> </w:t>
      </w:r>
      <w:proofErr w:type="spellStart"/>
      <w:r w:rsidRPr="00A16077">
        <w:rPr>
          <w:rFonts w:ascii="Verdana" w:hAnsi="Verdana"/>
          <w:sz w:val="20"/>
          <w:szCs w:val="20"/>
          <w:lang w:val="bg-BG"/>
        </w:rPr>
        <w:t>minimis</w:t>
      </w:r>
      <w:proofErr w:type="spellEnd"/>
      <w:r w:rsidRPr="00A16077">
        <w:rPr>
          <w:rFonts w:ascii="Verdana" w:hAnsi="Verdana"/>
          <w:sz w:val="20"/>
          <w:szCs w:val="20"/>
          <w:lang w:val="bg-BG"/>
        </w:rPr>
        <w:t xml:space="preserve"> (ОВ, L 352 от 24.12.2013 г.).</w:t>
      </w:r>
    </w:p>
    <w:p w14:paraId="54F61115" w14:textId="77777777" w:rsidR="002B0E78" w:rsidRPr="002B0E78" w:rsidRDefault="002B0E78" w:rsidP="002B0E78">
      <w:pPr>
        <w:suppressAutoHyphens/>
        <w:spacing w:after="0"/>
        <w:ind w:left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EFA31DC" w14:textId="77777777" w:rsidR="00750BA8" w:rsidRPr="00F25049" w:rsidRDefault="00750BA8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3103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8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355B6E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="00355B6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CD239B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следва да покрие всички недопустими разходи, направени при изпълнение на дейностите по </w:t>
      </w:r>
      <w:r w:rsidR="002A0A54" w:rsidRPr="00CD239B">
        <w:rPr>
          <w:rFonts w:ascii="Verdana" w:eastAsia="Times New Roman" w:hAnsi="Verdana" w:cs="Times New Roman"/>
          <w:sz w:val="20"/>
          <w:szCs w:val="20"/>
          <w:lang w:val="bg-BG" w:eastAsia="bg-BG"/>
        </w:rPr>
        <w:t>П</w:t>
      </w:r>
      <w:r w:rsidRPr="00CD239B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роекта, </w:t>
      </w:r>
      <w:r w:rsidR="006C753F" w:rsidRPr="00CD239B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разходите за допълнителни дейности, систематично свързани с допустимите дейности, </w:t>
      </w:r>
      <w:r w:rsidRPr="00CD239B">
        <w:rPr>
          <w:rFonts w:ascii="Verdana" w:eastAsia="Times New Roman" w:hAnsi="Verdana" w:cs="Times New Roman"/>
          <w:sz w:val="20"/>
          <w:szCs w:val="20"/>
          <w:lang w:val="bg-BG" w:eastAsia="bg-BG"/>
        </w:rPr>
        <w:t>със свои средства.</w:t>
      </w:r>
    </w:p>
    <w:p w14:paraId="5F57BFF4" w14:textId="77777777" w:rsidR="00750BA8" w:rsidRPr="00F25049" w:rsidRDefault="00355B6E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случай на надвишаване на договорения размер на допустимите разходи в резултат на увеличаване на цени, не добро планиране и др., необходимите допълнителни разходи следва да бъдат осигурени за сметка на Бенефициента.</w:t>
      </w:r>
    </w:p>
    <w:p w14:paraId="446BD75F" w14:textId="77777777" w:rsidR="00660D92" w:rsidRPr="00F25049" w:rsidRDefault="00660D92" w:rsidP="005E5C74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78322848" w14:textId="77777777"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37404B04" w14:textId="77777777" w:rsidR="00750BA8" w:rsidRPr="00F25049" w:rsidRDefault="00750BA8" w:rsidP="00614B4C">
      <w:pPr>
        <w:spacing w:after="0"/>
        <w:ind w:left="36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IV</w:t>
      </w:r>
    </w:p>
    <w:p w14:paraId="388AB1D8" w14:textId="77777777" w:rsidR="00750BA8" w:rsidRPr="00F25049" w:rsidRDefault="00750BA8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ОТЧИТАНЕ НА БЕНЕФИЦИЕНТА, </w:t>
      </w:r>
      <w:r w:rsidR="0010009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ДОПУСТИМИ РАЗХОДИ,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ВЕРИФИКАЦИЯ И ПЛАЩАНИЯ</w:t>
      </w:r>
    </w:p>
    <w:p w14:paraId="3BD579B2" w14:textId="77777777" w:rsidR="00550FE0" w:rsidRPr="00F25049" w:rsidRDefault="00550FE0" w:rsidP="00614B4C">
      <w:pPr>
        <w:tabs>
          <w:tab w:val="left" w:pos="993"/>
        </w:tabs>
        <w:spacing w:after="0"/>
        <w:ind w:firstLine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07AA6D6C" w14:textId="77777777" w:rsidR="00293D5A" w:rsidRPr="00F25049" w:rsidRDefault="00293D5A" w:rsidP="00614B4C">
      <w:pPr>
        <w:tabs>
          <w:tab w:val="left" w:pos="993"/>
        </w:tabs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CF300E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9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е длъжен да предоставя на Програмния </w:t>
      </w:r>
      <w:r w:rsidR="00AE610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оператор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пълна и регулярна отчетност по изпълнението на Проекта, както следва:</w:t>
      </w:r>
    </w:p>
    <w:p w14:paraId="30346DDA" w14:textId="77777777" w:rsidR="00293D5A" w:rsidRPr="00F25049" w:rsidRDefault="00293D5A" w:rsidP="00325345">
      <w:pPr>
        <w:numPr>
          <w:ilvl w:val="1"/>
          <w:numId w:val="18"/>
        </w:numPr>
        <w:tabs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Междинни </w:t>
      </w:r>
      <w:r w:rsidR="00AA08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</w:t>
      </w:r>
      <w:r w:rsidR="00AE610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  <w:r w:rsidR="00AA08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по Проекта, изготвени по образец</w:t>
      </w:r>
      <w:r w:rsidR="008E250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съответствие с Общите условия и Ръководството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а, в следните срокове:</w:t>
      </w:r>
    </w:p>
    <w:p w14:paraId="6666FEB6" w14:textId="77777777" w:rsidR="00293D5A" w:rsidRPr="00F25049" w:rsidRDefault="00293D5A" w:rsidP="00F7329D">
      <w:pPr>
        <w:numPr>
          <w:ilvl w:val="1"/>
          <w:numId w:val="9"/>
        </w:numPr>
        <w:tabs>
          <w:tab w:val="left" w:pos="993"/>
          <w:tab w:val="left" w:pos="1260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 10 май за дейностите, изпълнени в периода 1 януари – 30 април</w:t>
      </w:r>
      <w:r w:rsidR="0087174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18468701" w14:textId="77777777" w:rsidR="00293D5A" w:rsidRPr="00F25049" w:rsidRDefault="00293D5A" w:rsidP="00F7329D">
      <w:pPr>
        <w:numPr>
          <w:ilvl w:val="1"/>
          <w:numId w:val="9"/>
        </w:numPr>
        <w:tabs>
          <w:tab w:val="left" w:pos="993"/>
          <w:tab w:val="left" w:pos="1260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 10 септември за дейностите, изпълнени в периода 1 май – 31 август</w:t>
      </w:r>
      <w:r w:rsidR="0087174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64B5E0A4" w14:textId="77777777" w:rsidR="00293D5A" w:rsidRPr="00F25049" w:rsidRDefault="00293D5A" w:rsidP="00F7329D">
      <w:pPr>
        <w:numPr>
          <w:ilvl w:val="1"/>
          <w:numId w:val="9"/>
        </w:numPr>
        <w:tabs>
          <w:tab w:val="left" w:pos="993"/>
          <w:tab w:val="left" w:pos="1260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 10 януари за дейностите, изпълнени в периода 1 септември – 31 декември</w:t>
      </w:r>
      <w:r w:rsidR="00EE7CA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3077E505" w14:textId="77777777" w:rsidR="00293D5A" w:rsidRPr="00F25049" w:rsidRDefault="00293D5A" w:rsidP="00E723F3">
      <w:pPr>
        <w:numPr>
          <w:ilvl w:val="1"/>
          <w:numId w:val="18"/>
        </w:numPr>
        <w:tabs>
          <w:tab w:val="left" w:pos="0"/>
          <w:tab w:val="left" w:pos="993"/>
        </w:tabs>
        <w:suppressAutoHyphens/>
        <w:spacing w:after="0"/>
        <w:ind w:left="0"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Окончателен </w:t>
      </w:r>
      <w:r w:rsidR="00AE610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отчет по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Проекта, изготвен по образец</w:t>
      </w:r>
      <w:r w:rsidR="008E250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съответствие с Общите условия и Ръководството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– в срок до 2 месеца след приключване на </w:t>
      </w:r>
      <w:r w:rsidR="00CF300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изпълнението на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Проекта </w:t>
      </w:r>
      <w:r w:rsidR="00CF300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съгласно чл. 4, ал. 1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0299CACF" w14:textId="77777777" w:rsidR="00100098" w:rsidRPr="00F8005B" w:rsidRDefault="00100098" w:rsidP="00100098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10. (1)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Разходите за изпълнение на Проекта са допустими, когато са извършени действително от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или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Партньора/</w:t>
      </w:r>
      <w:proofErr w:type="spellStart"/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ите</w:t>
      </w:r>
      <w:proofErr w:type="spellEnd"/>
      <w:r w:rsidR="00F8005B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</w:t>
      </w:r>
      <w:r w:rsidR="00956E4D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допустими </w:t>
      </w:r>
      <w:r w:rsidR="00F8005B">
        <w:rPr>
          <w:rFonts w:ascii="Verdana" w:eastAsia="Times New Roman" w:hAnsi="Verdana" w:cs="Times New Roman"/>
          <w:sz w:val="20"/>
          <w:szCs w:val="20"/>
          <w:lang w:val="bg-BG" w:eastAsia="bg-BG"/>
        </w:rPr>
        <w:t>дейности, предвидени в бюджета на одобреното проектно предложение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съответстват на критериите съгласно чл. 8.2 от Регламента и попадат в категориите и покриват условията за допустими </w:t>
      </w:r>
      <w:r w:rsidR="00291AE1">
        <w:rPr>
          <w:rFonts w:ascii="Verdana" w:eastAsia="Times New Roman" w:hAnsi="Verdana" w:cs="Times New Roman"/>
          <w:sz w:val="20"/>
          <w:szCs w:val="20"/>
          <w:lang w:val="bg-BG" w:eastAsia="bg-BG"/>
        </w:rPr>
        <w:t>преки</w:t>
      </w:r>
      <w:r w:rsidR="00291AE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разходи съгласно чл. 8.3 от Регламента, за стандартни размери на единични разходи съгласно чл. 8.4 от Регламента или за непреки разходи по чл. 8.5 от Регламента.</w:t>
      </w:r>
    </w:p>
    <w:p w14:paraId="61062071" w14:textId="77777777" w:rsidR="00100098" w:rsidRPr="00F25049" w:rsidRDefault="00100098" w:rsidP="00100098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B26AF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Началната дата на допустимост на разходите по Проекта е датата на подписване на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оговор, а крайната дата е датата, на която изтича срокът, посочен в чл. 4, ал. 1. </w:t>
      </w:r>
    </w:p>
    <w:p w14:paraId="43178690" w14:textId="77777777" w:rsidR="00100098" w:rsidRPr="00F25049" w:rsidRDefault="00100098" w:rsidP="00100098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B26AF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изключение, разходи, по отношение на които е издадена фактура след крайната дата на допустимост, също се считат за извършени в рамките на периода на допустимост, ако плащането е извършено в срок до 30 дни от крайната дата за допустимост. </w:t>
      </w:r>
    </w:p>
    <w:p w14:paraId="78922849" w14:textId="77777777" w:rsidR="00FF6B45" w:rsidRDefault="00B26AF1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(4)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Подробни правила относно допустимостта на разходите и правилата за доказване на извършените разходи са определени в Общите условия.</w:t>
      </w:r>
    </w:p>
    <w:p w14:paraId="1A2080E4" w14:textId="77777777" w:rsidR="00F7329D" w:rsidRPr="00F25049" w:rsidRDefault="00F7329D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6BFD74C8" w14:textId="77777777" w:rsidR="00D31031" w:rsidRPr="00F25049" w:rsidRDefault="00750BA8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F77FE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="001361AE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Плащанията по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извършват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искане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</w:t>
      </w:r>
      <w:r w:rsidR="0017081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условия съгласно Общите условия и Ръководството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Бенефициент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а.</w:t>
      </w:r>
    </w:p>
    <w:p w14:paraId="75760135" w14:textId="77777777" w:rsidR="00750BA8" w:rsidRPr="00F25049" w:rsidRDefault="00D31031" w:rsidP="00614B4C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Плащанията по настоящия </w:t>
      </w:r>
      <w:r w:rsidR="00D74AF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Договор </w:t>
      </w:r>
      <w:r w:rsidR="00ED738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се извършват</w:t>
      </w:r>
      <w:r w:rsidR="00E4267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наличие на разполагаем лимит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както следва:</w:t>
      </w:r>
    </w:p>
    <w:p w14:paraId="4B194577" w14:textId="77777777" w:rsidR="00750BA8" w:rsidRPr="00F25049" w:rsidRDefault="00750BA8" w:rsidP="005E5C74">
      <w:pPr>
        <w:numPr>
          <w:ilvl w:val="1"/>
          <w:numId w:val="5"/>
        </w:numPr>
        <w:tabs>
          <w:tab w:val="left" w:pos="993"/>
        </w:tabs>
        <w:suppressAutoHyphens/>
        <w:spacing w:after="0"/>
        <w:ind w:left="0"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Авансово плащане</w:t>
      </w:r>
      <w:r w:rsidR="00D310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238ABFC6" w14:textId="77777777" w:rsidR="00750BA8" w:rsidRPr="00F25049" w:rsidRDefault="00750BA8" w:rsidP="005E5C74">
      <w:pPr>
        <w:numPr>
          <w:ilvl w:val="1"/>
          <w:numId w:val="5"/>
        </w:numPr>
        <w:tabs>
          <w:tab w:val="left" w:pos="993"/>
        </w:tabs>
        <w:suppressAutoHyphens/>
        <w:spacing w:after="0"/>
        <w:ind w:left="0"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>Междинно/и плащане/</w:t>
      </w:r>
      <w:proofErr w:type="spellStart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ия</w:t>
      </w:r>
      <w:proofErr w:type="spellEnd"/>
      <w:r w:rsidR="00D310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1CEBC4BB" w14:textId="77777777" w:rsidR="00F7329D" w:rsidRDefault="00750BA8" w:rsidP="00F7329D">
      <w:pPr>
        <w:numPr>
          <w:ilvl w:val="1"/>
          <w:numId w:val="5"/>
        </w:numPr>
        <w:tabs>
          <w:tab w:val="left" w:pos="993"/>
        </w:tabs>
        <w:suppressAutoHyphens/>
        <w:spacing w:after="0"/>
        <w:ind w:left="0"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Окончателно плащане</w:t>
      </w:r>
      <w:r w:rsidR="00D3103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1BE6FD72" w14:textId="77777777" w:rsidR="00F77FE8" w:rsidRPr="00F25049" w:rsidRDefault="00F77FE8" w:rsidP="00614B4C">
      <w:pPr>
        <w:suppressAutoHyphens/>
        <w:spacing w:after="0"/>
        <w:ind w:firstLine="72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1</w:t>
      </w:r>
      <w:r w:rsidR="009849FB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(1)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Авансово</w:t>
      </w:r>
      <w:r w:rsidR="0091032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то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плащане </w:t>
      </w:r>
      <w:r w:rsidR="0091032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е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размер </w:t>
      </w:r>
      <w:r w:rsidR="00D937BD">
        <w:rPr>
          <w:rFonts w:ascii="Verdana" w:eastAsia="Times New Roman" w:hAnsi="Verdana" w:cs="Times New Roman"/>
          <w:sz w:val="20"/>
          <w:szCs w:val="20"/>
          <w:lang w:val="bg-BG" w:eastAsia="bg-BG"/>
        </w:rPr>
        <w:t>до</w:t>
      </w:r>
      <w:r w:rsidR="00D937B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30% от размера на предоставената безвъзмездна финансова помощ съгласно чл. 7, ал. 2</w:t>
      </w:r>
      <w:r w:rsidR="00221F9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0795CB25" w14:textId="77777777" w:rsidR="00750BA8" w:rsidRPr="00F25049" w:rsidRDefault="00750BA8" w:rsidP="00082CB1">
      <w:pPr>
        <w:tabs>
          <w:tab w:val="left" w:pos="851"/>
          <w:tab w:val="left" w:pos="993"/>
        </w:tabs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bookmarkStart w:id="1" w:name="OLE_LINK1"/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bookmarkEnd w:id="1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Авансовото плащане се извършва в срок </w:t>
      </w:r>
      <w:r w:rsidR="007D6992" w:rsidRPr="00A16077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до 1 (един) месец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 </w:t>
      </w:r>
      <w:r w:rsidR="008D474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подаване </w:t>
      </w:r>
      <w:r w:rsidR="001674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през ИСУН 2020 </w:t>
      </w:r>
      <w:r w:rsidR="008D474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</w:t>
      </w:r>
      <w:r w:rsidR="001674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искане за авансово плащане с приложени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:</w:t>
      </w:r>
    </w:p>
    <w:p w14:paraId="189EFDEB" w14:textId="26C369A2" w:rsidR="00B7408F" w:rsidRPr="00F25049" w:rsidRDefault="00B7408F" w:rsidP="00082CB1">
      <w:pPr>
        <w:pStyle w:val="ListParagraph"/>
        <w:widowControl w:val="0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запис на заповед;</w:t>
      </w:r>
    </w:p>
    <w:p w14:paraId="267FF20B" w14:textId="77777777" w:rsidR="00B7408F" w:rsidRPr="00F25049" w:rsidRDefault="00B7408F" w:rsidP="00082CB1">
      <w:pPr>
        <w:pStyle w:val="ListParagraph"/>
        <w:widowControl w:val="0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/>
          <w:sz w:val="20"/>
          <w:szCs w:val="20"/>
          <w:lang w:val="bg-BG" w:eastAsia="bg-BG"/>
        </w:rPr>
        <w:t>финансова идентификация;</w:t>
      </w:r>
    </w:p>
    <w:p w14:paraId="15756963" w14:textId="7F27CA5D" w:rsidR="00C45A62" w:rsidRPr="00F25049" w:rsidRDefault="00B7408F" w:rsidP="00082CB1">
      <w:pPr>
        <w:pStyle w:val="ListParagraph"/>
        <w:widowControl w:val="0"/>
        <w:numPr>
          <w:ilvl w:val="0"/>
          <w:numId w:val="6"/>
        </w:numPr>
        <w:tabs>
          <w:tab w:val="left" w:pos="851"/>
          <w:tab w:val="left" w:pos="993"/>
        </w:tabs>
        <w:suppressAutoHyphens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/>
          <w:sz w:val="20"/>
          <w:szCs w:val="20"/>
          <w:lang w:val="bg-BG" w:eastAsia="bg-BG"/>
        </w:rPr>
        <w:t>декларация за минимални и държавни помощи</w:t>
      </w:r>
      <w:r w:rsidR="005B7E31">
        <w:rPr>
          <w:rFonts w:ascii="Verdana" w:eastAsia="Times New Roman" w:hAnsi="Verdana"/>
          <w:sz w:val="20"/>
          <w:szCs w:val="20"/>
          <w:lang w:val="bg-BG" w:eastAsia="bg-BG"/>
        </w:rPr>
        <w:t>.</w:t>
      </w:r>
    </w:p>
    <w:p w14:paraId="5458C930" w14:textId="77777777" w:rsidR="008239B2" w:rsidRDefault="008D4745" w:rsidP="00082CB1">
      <w:pPr>
        <w:tabs>
          <w:tab w:val="left" w:pos="851"/>
          <w:tab w:val="left" w:pos="993"/>
        </w:tabs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="00082CB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proofErr w:type="spellStart"/>
      <w:r w:rsidR="00E11C33">
        <w:rPr>
          <w:rFonts w:ascii="Verdana" w:hAnsi="Verdana"/>
          <w:sz w:val="20"/>
          <w:szCs w:val="20"/>
        </w:rPr>
        <w:t>Записът</w:t>
      </w:r>
      <w:proofErr w:type="spellEnd"/>
      <w:r w:rsidR="00E11C33">
        <w:rPr>
          <w:rFonts w:ascii="Verdana" w:hAnsi="Verdana"/>
          <w:sz w:val="20"/>
          <w:szCs w:val="20"/>
        </w:rPr>
        <w:t xml:space="preserve"> </w:t>
      </w:r>
      <w:r w:rsidR="00E11C3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заповед </w:t>
      </w:r>
      <w:r w:rsidR="00E11C33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следва да </w:t>
      </w:r>
      <w:r w:rsidR="00E11C33">
        <w:rPr>
          <w:rFonts w:ascii="Verdana" w:hAnsi="Verdana"/>
          <w:sz w:val="20"/>
          <w:szCs w:val="20"/>
        </w:rPr>
        <w:t xml:space="preserve">е </w:t>
      </w:r>
      <w:r w:rsidR="00E11C33">
        <w:rPr>
          <w:rFonts w:ascii="Verdana" w:hAnsi="Verdana"/>
          <w:sz w:val="20"/>
          <w:szCs w:val="20"/>
          <w:lang w:val="bg-BG"/>
        </w:rPr>
        <w:t xml:space="preserve">за </w:t>
      </w:r>
      <w:r w:rsidR="00E11C3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сума в размер на аванса</w:t>
      </w:r>
      <w:r w:rsidR="00E11C33">
        <w:rPr>
          <w:rFonts w:ascii="Verdana" w:hAnsi="Verdana"/>
          <w:sz w:val="20"/>
          <w:szCs w:val="20"/>
        </w:rPr>
        <w:t xml:space="preserve"> </w:t>
      </w:r>
      <w:r w:rsidR="00E11C33">
        <w:rPr>
          <w:rFonts w:ascii="Verdana" w:hAnsi="Verdana"/>
          <w:sz w:val="20"/>
          <w:szCs w:val="20"/>
          <w:lang w:val="bg-BG"/>
        </w:rPr>
        <w:t xml:space="preserve">и да е </w:t>
      </w:r>
      <w:proofErr w:type="spellStart"/>
      <w:r w:rsidR="00E11C33">
        <w:rPr>
          <w:rFonts w:ascii="Verdana" w:hAnsi="Verdana"/>
          <w:sz w:val="20"/>
          <w:szCs w:val="20"/>
        </w:rPr>
        <w:t>платим</w:t>
      </w:r>
      <w:proofErr w:type="spellEnd"/>
      <w:r w:rsidR="00E11C33">
        <w:rPr>
          <w:rFonts w:ascii="Verdana" w:hAnsi="Verdana"/>
          <w:sz w:val="20"/>
          <w:szCs w:val="20"/>
        </w:rPr>
        <w:t xml:space="preserve"> </w:t>
      </w:r>
      <w:proofErr w:type="spellStart"/>
      <w:r w:rsidR="00E11C33">
        <w:rPr>
          <w:rFonts w:ascii="Verdana" w:hAnsi="Verdana"/>
          <w:sz w:val="20"/>
          <w:szCs w:val="20"/>
        </w:rPr>
        <w:t>на</w:t>
      </w:r>
      <w:proofErr w:type="spellEnd"/>
      <w:r w:rsidR="00E11C33">
        <w:rPr>
          <w:rFonts w:ascii="Verdana" w:hAnsi="Verdana"/>
          <w:sz w:val="20"/>
          <w:szCs w:val="20"/>
        </w:rPr>
        <w:t xml:space="preserve"> </w:t>
      </w:r>
      <w:proofErr w:type="spellStart"/>
      <w:r w:rsidR="00E11C33">
        <w:rPr>
          <w:rFonts w:ascii="Verdana" w:hAnsi="Verdana"/>
          <w:sz w:val="20"/>
          <w:szCs w:val="20"/>
        </w:rPr>
        <w:t>предявяване</w:t>
      </w:r>
      <w:proofErr w:type="spellEnd"/>
      <w:r w:rsidR="00E11C33">
        <w:rPr>
          <w:rFonts w:ascii="Verdana" w:hAnsi="Verdana"/>
          <w:sz w:val="20"/>
          <w:szCs w:val="20"/>
        </w:rPr>
        <w:t xml:space="preserve">. </w:t>
      </w:r>
      <w:r w:rsidR="00E11C33">
        <w:rPr>
          <w:rFonts w:ascii="Verdana" w:hAnsi="Verdana"/>
          <w:sz w:val="20"/>
          <w:szCs w:val="20"/>
          <w:lang w:val="bg-BG"/>
        </w:rPr>
        <w:t xml:space="preserve">Той </w:t>
      </w:r>
      <w:r w:rsidR="00AE78F1">
        <w:rPr>
          <w:rFonts w:ascii="Verdana" w:hAnsi="Verdana"/>
          <w:sz w:val="20"/>
          <w:szCs w:val="20"/>
          <w:lang w:val="bg-BG"/>
        </w:rPr>
        <w:t xml:space="preserve">се изготвя по образец, предоставен от </w:t>
      </w:r>
      <w:r w:rsidR="008239B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 оператор</w:t>
      </w:r>
      <w:r w:rsidR="008239B2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6D2B288D" w14:textId="77777777" w:rsidR="00B7408F" w:rsidRDefault="008239B2" w:rsidP="00082CB1">
      <w:pPr>
        <w:tabs>
          <w:tab w:val="left" w:pos="851"/>
          <w:tab w:val="left" w:pos="993"/>
        </w:tabs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082C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Обезпечението по ал. 2, т. 1 се представя </w:t>
      </w:r>
      <w:r w:rsidR="00D55C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на Програмния оператор и </w:t>
      </w:r>
      <w:r w:rsidR="00082C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 оригинал</w:t>
      </w:r>
      <w:r w:rsidR="00D50FE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2BBF9B91" w14:textId="77777777" w:rsidR="00F7329D" w:rsidRPr="00E11C33" w:rsidRDefault="00F7329D" w:rsidP="00082CB1">
      <w:pPr>
        <w:tabs>
          <w:tab w:val="left" w:pos="851"/>
          <w:tab w:val="left" w:pos="993"/>
        </w:tabs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70BFC458" w14:textId="77777777" w:rsidR="006E165B" w:rsidRPr="00F25049" w:rsidRDefault="00892F9B" w:rsidP="00D50FE4">
      <w:pPr>
        <w:tabs>
          <w:tab w:val="left" w:pos="851"/>
          <w:tab w:val="left" w:pos="993"/>
        </w:tabs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1</w:t>
      </w:r>
      <w:r w:rsidR="00D33733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="00750BA8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Междинн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плащане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се извършва </w:t>
      </w:r>
      <w:r w:rsidR="00D64B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 подаване през ИСУН 2020 на искане 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</w:t>
      </w:r>
      <w:r w:rsidR="00D64B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междинно плащане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до </w:t>
      </w:r>
      <w:r w:rsidR="00D64B9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10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работни дни след </w:t>
      </w:r>
      <w:r w:rsidR="00292E7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одобрение на съответния междинен отчет</w:t>
      </w:r>
      <w:r w:rsidR="006E165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07DC466E" w14:textId="77777777" w:rsidR="00750BA8" w:rsidRDefault="00285F89" w:rsidP="00D33733">
      <w:pPr>
        <w:tabs>
          <w:tab w:val="left" w:pos="993"/>
        </w:tabs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(2)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Общият размер на авансовото и междинните плащания не може да надхвърли 80% (осемдесет на сто) от </w:t>
      </w:r>
      <w:r w:rsidR="008E4F6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предоставената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безвъзмездна финансова помощ по чл.</w:t>
      </w:r>
      <w:r w:rsidR="008E4F6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7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ал. 2 от настоящия Договор.</w:t>
      </w:r>
    </w:p>
    <w:p w14:paraId="28869126" w14:textId="77777777" w:rsidR="001C3D1B" w:rsidRPr="00F25049" w:rsidRDefault="001C3D1B" w:rsidP="003A2262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4D7B3891" w14:textId="77777777" w:rsidR="00285F89" w:rsidRPr="00F25049" w:rsidRDefault="008E4F6B" w:rsidP="003A2262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1</w:t>
      </w:r>
      <w:r w:rsidR="00F5540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285F89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</w:t>
      </w:r>
      <w:r w:rsidR="00285F89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)</w:t>
      </w:r>
      <w:r w:rsidR="00285F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Окончателно плащане се извършва </w:t>
      </w:r>
      <w:r w:rsidR="001838C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след подаване през ИСУН 2020 на искане за </w:t>
      </w:r>
      <w:r w:rsidR="003A22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окончателно</w:t>
      </w:r>
      <w:r w:rsidR="001838C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плащане </w:t>
      </w:r>
      <w:r w:rsidR="00285F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срок до 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10 </w:t>
      </w:r>
      <w:r w:rsidR="00285F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работни дни след 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одобрение на </w:t>
      </w:r>
      <w:r w:rsidR="003A22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окончателния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отчет</w:t>
      </w:r>
      <w:r w:rsidR="003A226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="00F118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</w:p>
    <w:p w14:paraId="0B3603BF" w14:textId="77777777" w:rsidR="00170815" w:rsidRDefault="004E1658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Размерът на окончателното плащане се изчислява, като от всички верифицирани разходи по Проекта, финансирани чрез безвъзмездната финансова помощ, се приспаднат </w:t>
      </w:r>
      <w:r w:rsidR="00FB634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извършените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авансово и междинни плащания. </w:t>
      </w:r>
    </w:p>
    <w:p w14:paraId="323A6D89" w14:textId="77777777" w:rsidR="001C3D1B" w:rsidRPr="00F25049" w:rsidRDefault="001C3D1B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0688EEA0" w14:textId="77777777" w:rsidR="00750BA8" w:rsidRPr="00F25049" w:rsidRDefault="00750BA8" w:rsidP="00F73F76">
      <w:pPr>
        <w:spacing w:after="0"/>
        <w:ind w:firstLine="709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FB634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15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</w:t>
      </w:r>
      <w:r w:rsidR="00A937B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верифи</w:t>
      </w:r>
      <w:r w:rsidR="00A937B8">
        <w:rPr>
          <w:rFonts w:ascii="Verdana" w:eastAsia="Times New Roman" w:hAnsi="Verdana" w:cs="Times New Roman"/>
          <w:sz w:val="20"/>
          <w:szCs w:val="20"/>
          <w:lang w:val="bg-BG" w:eastAsia="bg-BG"/>
        </w:rPr>
        <w:t>циране на разходите</w:t>
      </w:r>
      <w:r w:rsidR="00A937B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</w:t>
      </w:r>
      <w:r w:rsidR="00FB6C04">
        <w:rPr>
          <w:rFonts w:ascii="Verdana" w:eastAsia="Times New Roman" w:hAnsi="Verdana" w:cs="Times New Roman"/>
          <w:sz w:val="20"/>
          <w:szCs w:val="20"/>
          <w:lang w:val="bg-BG" w:eastAsia="bg-BG"/>
        </w:rPr>
        <w:t>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оператор проверява съответствието на изпълнените дейности със заложеното в проектното предложение и договорите с изпълнителите. </w:t>
      </w:r>
    </w:p>
    <w:p w14:paraId="4E371909" w14:textId="77777777"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32C84EDA" w14:textId="77777777" w:rsidR="00750BA8" w:rsidRPr="00F25049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</w:p>
    <w:p w14:paraId="4985E034" w14:textId="77777777" w:rsidR="00750BA8" w:rsidRDefault="00750BA8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ПРАВА И ЗАДЪЛЖЕНИЯ НА СТРАНИТЕ</w:t>
      </w:r>
    </w:p>
    <w:p w14:paraId="2FF71105" w14:textId="77777777" w:rsidR="003F0797" w:rsidRPr="00F25049" w:rsidRDefault="003F0797" w:rsidP="00614B4C">
      <w:pPr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3454B666" w14:textId="77777777" w:rsidR="008E0BEC" w:rsidRPr="00F25049" w:rsidRDefault="00750BA8" w:rsidP="00F73F76">
      <w:pPr>
        <w:pStyle w:val="ListParagraph"/>
        <w:spacing w:after="0"/>
        <w:ind w:left="0" w:firstLine="720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FB634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16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0A1EBD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0A1EB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е длъжен да изпълни всички предвидени дейности по Проекта съгласно </w:t>
      </w:r>
      <w:r w:rsidR="00A136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проектното предложение</w:t>
      </w:r>
      <w:r w:rsidR="000A1EB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30E628C5" w14:textId="77777777" w:rsidR="00750BA8" w:rsidRPr="00F25049" w:rsidRDefault="000A1EBD" w:rsidP="00614B4C">
      <w:pPr>
        <w:pStyle w:val="ListParagraph"/>
        <w:spacing w:after="0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(2)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изпълнението на </w:t>
      </w:r>
      <w:r w:rsidR="001720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дейности по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Проекта, Бенефициентът е длъжен:</w:t>
      </w:r>
    </w:p>
    <w:p w14:paraId="08B6CC83" w14:textId="77777777"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спазва всички </w:t>
      </w:r>
      <w:r w:rsidR="009002F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приложими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изисквания </w:t>
      </w:r>
      <w:r w:rsidR="009002F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съгласно чл. 6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настоящия </w:t>
      </w:r>
      <w:r w:rsidR="002A0A5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Договор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67D060E1" w14:textId="77777777"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осигури изпълнението на дейностите в съответствие с целите, резултатите, индикаторите;</w:t>
      </w:r>
    </w:p>
    <w:p w14:paraId="402186C8" w14:textId="77777777"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изразходва средствата от безвъзмездната финансова помощ ефективно и в съответствие с принципите за добро финансово управление;</w:t>
      </w:r>
    </w:p>
    <w:p w14:paraId="613C87D6" w14:textId="77777777" w:rsidR="00BD6E51" w:rsidRPr="00F25049" w:rsidRDefault="00BD6E51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прилага </w:t>
      </w:r>
      <w:r w:rsidR="00FB634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при избора на изпълнители на дейностите по Проекта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Закона за обществените поръчки </w:t>
      </w:r>
      <w:r w:rsidR="001E0B26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  <w:proofErr w:type="spellStart"/>
      <w:r w:rsidR="001E0B26" w:rsidRPr="00A16077">
        <w:rPr>
          <w:rFonts w:ascii="Verdana" w:hAnsi="Verdana"/>
          <w:sz w:val="20"/>
          <w:szCs w:val="20"/>
        </w:rPr>
        <w:t>Правилника</w:t>
      </w:r>
      <w:proofErr w:type="spellEnd"/>
      <w:r w:rsidR="001E0B26" w:rsidRPr="00A16077">
        <w:rPr>
          <w:rFonts w:ascii="Verdana" w:hAnsi="Verdana"/>
          <w:sz w:val="20"/>
          <w:szCs w:val="20"/>
        </w:rPr>
        <w:t xml:space="preserve"> </w:t>
      </w:r>
      <w:proofErr w:type="spellStart"/>
      <w:r w:rsidR="001E0B26" w:rsidRPr="00A16077">
        <w:rPr>
          <w:rFonts w:ascii="Verdana" w:hAnsi="Verdana"/>
          <w:sz w:val="20"/>
          <w:szCs w:val="20"/>
        </w:rPr>
        <w:t>за</w:t>
      </w:r>
      <w:proofErr w:type="spellEnd"/>
      <w:r w:rsidR="001E0B26" w:rsidRPr="00A16077">
        <w:rPr>
          <w:rFonts w:ascii="Verdana" w:hAnsi="Verdana"/>
          <w:sz w:val="20"/>
          <w:szCs w:val="20"/>
        </w:rPr>
        <w:t xml:space="preserve"> </w:t>
      </w:r>
      <w:proofErr w:type="spellStart"/>
      <w:r w:rsidR="001E0B26" w:rsidRPr="00A16077">
        <w:rPr>
          <w:rFonts w:ascii="Verdana" w:hAnsi="Verdana"/>
          <w:sz w:val="20"/>
          <w:szCs w:val="20"/>
        </w:rPr>
        <w:t>прилагане</w:t>
      </w:r>
      <w:proofErr w:type="spellEnd"/>
      <w:r w:rsidR="001E0B26" w:rsidRPr="00A16077">
        <w:rPr>
          <w:rFonts w:ascii="Verdana" w:hAnsi="Verdana"/>
          <w:sz w:val="20"/>
          <w:szCs w:val="20"/>
        </w:rPr>
        <w:t xml:space="preserve"> </w:t>
      </w:r>
      <w:proofErr w:type="spellStart"/>
      <w:r w:rsidR="001E0B26" w:rsidRPr="00A16077">
        <w:rPr>
          <w:rFonts w:ascii="Verdana" w:hAnsi="Verdana" w:cs="Times New Roman"/>
          <w:sz w:val="20"/>
        </w:rPr>
        <w:t>на</w:t>
      </w:r>
      <w:proofErr w:type="spellEnd"/>
      <w:r w:rsidR="001E0B26" w:rsidRPr="00A16077">
        <w:rPr>
          <w:rFonts w:ascii="Verdana" w:hAnsi="Verdana" w:cs="Times New Roman"/>
          <w:sz w:val="20"/>
        </w:rPr>
        <w:t xml:space="preserve"> </w:t>
      </w:r>
      <w:proofErr w:type="spellStart"/>
      <w:r w:rsidR="001E0B26" w:rsidRPr="00A16077">
        <w:rPr>
          <w:rFonts w:ascii="Verdana" w:hAnsi="Verdana" w:cs="Times New Roman"/>
          <w:sz w:val="20"/>
        </w:rPr>
        <w:t>Закона</w:t>
      </w:r>
      <w:proofErr w:type="spellEnd"/>
      <w:r w:rsidR="001E0B26" w:rsidRPr="00A16077">
        <w:rPr>
          <w:rFonts w:ascii="Verdana" w:hAnsi="Verdana" w:cs="Times New Roman"/>
          <w:sz w:val="20"/>
        </w:rPr>
        <w:t xml:space="preserve"> </w:t>
      </w:r>
      <w:proofErr w:type="spellStart"/>
      <w:r w:rsidR="001E0B26" w:rsidRPr="00A16077">
        <w:rPr>
          <w:rFonts w:ascii="Verdana" w:hAnsi="Verdana" w:cs="Times New Roman"/>
          <w:sz w:val="20"/>
        </w:rPr>
        <w:t>за</w:t>
      </w:r>
      <w:proofErr w:type="spellEnd"/>
      <w:r w:rsidR="001E0B26" w:rsidRPr="00A16077">
        <w:rPr>
          <w:rFonts w:ascii="Verdana" w:hAnsi="Verdana" w:cs="Times New Roman"/>
          <w:sz w:val="20"/>
        </w:rPr>
        <w:t xml:space="preserve"> </w:t>
      </w:r>
      <w:proofErr w:type="spellStart"/>
      <w:r w:rsidR="001E0B26" w:rsidRPr="00A16077">
        <w:rPr>
          <w:rFonts w:ascii="Verdana" w:hAnsi="Verdana" w:cs="Times New Roman"/>
          <w:sz w:val="20"/>
        </w:rPr>
        <w:t>обществените</w:t>
      </w:r>
      <w:proofErr w:type="spellEnd"/>
      <w:r w:rsidR="001E0B26" w:rsidRPr="00A16077">
        <w:rPr>
          <w:rFonts w:ascii="Verdana" w:hAnsi="Verdana" w:cs="Times New Roman"/>
          <w:sz w:val="20"/>
        </w:rPr>
        <w:t xml:space="preserve"> </w:t>
      </w:r>
      <w:proofErr w:type="spellStart"/>
      <w:r w:rsidR="001E0B26" w:rsidRPr="00A16077">
        <w:rPr>
          <w:rFonts w:ascii="Verdana" w:hAnsi="Verdana" w:cs="Times New Roman"/>
          <w:sz w:val="20"/>
        </w:rPr>
        <w:t>поръчки</w:t>
      </w:r>
      <w:proofErr w:type="spellEnd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6A340D22" w14:textId="77777777" w:rsidR="00750BA8" w:rsidRPr="0089116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осигури устойчивост на резултатите по Договора за срок от минимум 5 години </w:t>
      </w:r>
      <w:r w:rsidR="00AB111C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след приключване изпълнението на Проекта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В рамките на този срок Бенефициентът е длъжен да изпълнява задължението си да не прехвърля правото на 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 xml:space="preserve">собственост върху </w:t>
      </w:r>
      <w:r w:rsidR="00E66E8E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сградата</w:t>
      </w:r>
      <w:r w:rsidR="00A154CD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(съответно всяка от сградите, включени в проекта)</w:t>
      </w:r>
      <w:r w:rsidR="00E66E8E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в която 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резултат на </w:t>
      </w:r>
      <w:r w:rsidR="00913DC3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изпълнението на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настоящия Договор</w:t>
      </w:r>
      <w:r w:rsidR="00E66E8E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е изграден обекта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, да не променя предназначението на активите, придобити в резултат на изпълнението на Проекта, както и да не сключва договори от всякакъв характер с трети лица и/или извършва други действия, които биха могли да доведат до значително изменение в резултатите от Проекта</w:t>
      </w:r>
      <w:r w:rsidR="005E2B1D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69E8BCDF" w14:textId="77777777" w:rsidR="00FF15AD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случаите, когато цялата стойност на закупеното оборудване е допустима по </w:t>
      </w:r>
      <w:r w:rsidR="00776A32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E74D14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в съответствие с чл. 8.3.1, б. „в“ от Регламента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2221DE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и/или по Проекта са извършени разходи за закупуване, изграждане, реконструкция или основен ремонт на сграда 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>- да застрахова оборудването</w:t>
      </w:r>
      <w:r w:rsidR="009D161A"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и/или сградата</w:t>
      </w:r>
      <w:r w:rsidRPr="0089116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срещу кражби, умишлени действия на трети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лица, пожар и други природни бедствия и други </w:t>
      </w:r>
      <w:proofErr w:type="spellStart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относими</w:t>
      </w:r>
      <w:proofErr w:type="spellEnd"/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рискове за периода на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а и за минимум 5 години след приключване </w:t>
      </w:r>
      <w:r w:rsidR="009110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изпълнението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Проекта</w:t>
      </w:r>
      <w:r w:rsidR="002221D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20A2A9F4" w14:textId="77777777" w:rsidR="00750BA8" w:rsidRPr="00F25049" w:rsidRDefault="00D22CF2" w:rsidP="005A718A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случаите по т. 6 и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за периода по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същата точка ежегодно</w:t>
      </w:r>
      <w:r w:rsidR="00911083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осигурява </w:t>
      </w:r>
      <w:r w:rsidR="00FB32A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подходящи ресурси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за поддръжката на оборудването</w:t>
      </w:r>
      <w:r w:rsidR="00FE0DB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9550C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и/или </w:t>
      </w:r>
      <w:r w:rsidR="00FE0DB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 сградата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Информация за </w:t>
      </w:r>
      <w:r w:rsidR="00FB32A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осигурените ресурси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се представя на Програмния оператор до 31 януари за текущата година</w:t>
      </w:r>
      <w:r w:rsidR="002221D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1B5EC18C" w14:textId="77777777"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уведоми Програмния оператор относно всички обстоятелства, които биха 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засегнали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изпълнението на дейностите или на задължения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произтичащи от този Договор;</w:t>
      </w:r>
    </w:p>
    <w:p w14:paraId="1D33CB6A" w14:textId="77777777" w:rsidR="00750BA8" w:rsidRPr="00F25049" w:rsidRDefault="00750BA8" w:rsidP="00F64BE6">
      <w:pPr>
        <w:numPr>
          <w:ilvl w:val="0"/>
          <w:numId w:val="13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осигури високо ниво на прозрачност и отчетност, както и спазване на принципите на добро управление, устойчиво развитие и равенство между половете;</w:t>
      </w:r>
    </w:p>
    <w:p w14:paraId="670F53C8" w14:textId="77777777"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поддържа </w:t>
      </w:r>
      <w:r w:rsidR="00700DF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отделна счетоводна система или подходяща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счетоводна отчетност на аналитично ниво по отношение на всички разходи, свързани с изпълнението на дейностите в съответствие с българските счетоводни правила;</w:t>
      </w:r>
    </w:p>
    <w:p w14:paraId="520E1B4A" w14:textId="77777777"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носи цялата отговорност по отношение на възможни щети, причинени от Партньора или трети 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лица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 процеса на изпълнение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Проекта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0239B47D" w14:textId="77777777"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предоставя при поискване от Програмния оператор, Сертифициращия орган (СО), Офиса на ФМ/Комитета на ФМ, НКЗ, националните одитиращи органи и одитиращите органи на страните-донори и други одитни и контролиращи органи, определени от Офиса на ФМ на ЕИП, цялата документация и информация, свързана с изпълнението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Проекта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 Бенефициентът следва да гарантира, че информацията, предоставена на Програмния оператор или на други заинтересовани страни, е изчерпателна и вярна.</w:t>
      </w:r>
    </w:p>
    <w:p w14:paraId="7ACDC146" w14:textId="77777777" w:rsidR="00750BA8" w:rsidRPr="00F25049" w:rsidRDefault="00750BA8" w:rsidP="001C3D1B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осигури подходящи мерки за информация и публичност, в съответствие с </w:t>
      </w:r>
      <w:r w:rsidR="00D27FA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Плана за информация и публичност, включен в одобреното проектно предложение и с Наръчника за комуникация и дизайн </w:t>
      </w:r>
      <w:r w:rsidR="002A6CF9">
        <w:rPr>
          <w:rFonts w:ascii="Verdana" w:eastAsia="Times New Roman" w:hAnsi="Verdana" w:cs="Times New Roman"/>
          <w:sz w:val="20"/>
          <w:szCs w:val="20"/>
          <w:lang w:val="bg-BG" w:eastAsia="bg-BG"/>
        </w:rPr>
        <w:t>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Анекс 3 към Регламента</w:t>
      </w:r>
      <w:r w:rsidR="00D27FA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427C9E88" w14:textId="13BFD734" w:rsidR="002A6CF9" w:rsidRDefault="002A6CF9" w:rsidP="001A04C5">
      <w:pPr>
        <w:numPr>
          <w:ilvl w:val="0"/>
          <w:numId w:val="13"/>
        </w:numPr>
        <w:tabs>
          <w:tab w:val="left" w:pos="993"/>
          <w:tab w:val="left" w:pos="1170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05701C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спазва изискванията на екологичното законодателството, в т.ч. </w:t>
      </w:r>
      <w:r w:rsidR="00267D5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изискванията </w:t>
      </w:r>
      <w:r w:rsidRPr="0005701C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всички отпадъци или извлечени материали от дейностите по проекта </w:t>
      </w:r>
      <w:r w:rsidR="00267D5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</w:t>
      </w:r>
      <w:r w:rsidRPr="0005701C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се използват повторно, </w:t>
      </w:r>
      <w:r w:rsidR="00267D57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се </w:t>
      </w:r>
      <w:r w:rsidRPr="0005701C">
        <w:rPr>
          <w:rFonts w:ascii="Verdana" w:eastAsia="Times New Roman" w:hAnsi="Verdana" w:cs="Times New Roman"/>
          <w:sz w:val="20"/>
          <w:szCs w:val="20"/>
          <w:lang w:val="bg-BG" w:eastAsia="bg-BG"/>
        </w:rPr>
        <w:t>рециклират, третират и/или депонират по екологосъобразен начин</w:t>
      </w:r>
      <w:r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41DA9ACD" w14:textId="77777777" w:rsidR="001C3D1B" w:rsidRPr="00F25049" w:rsidRDefault="001C3D1B" w:rsidP="00614B4C">
      <w:pPr>
        <w:spacing w:after="0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A718AAD" w14:textId="77777777" w:rsidR="00750BA8" w:rsidRPr="00F25049" w:rsidRDefault="00750BA8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2D09F5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17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="000C46D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</w:t>
      </w:r>
      <w:r w:rsidR="009A5C36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EA3BE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В периода на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изпълнение на </w:t>
      </w:r>
      <w:r w:rsidR="00EA3BE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Проекта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оператор е длъжен:</w:t>
      </w:r>
    </w:p>
    <w:p w14:paraId="70E217BD" w14:textId="77777777" w:rsidR="00750BA8" w:rsidRPr="00F25049" w:rsidRDefault="00750BA8" w:rsidP="00F64BE6">
      <w:pPr>
        <w:pStyle w:val="ListParagraph"/>
        <w:numPr>
          <w:ilvl w:val="0"/>
          <w:numId w:val="14"/>
        </w:numPr>
        <w:tabs>
          <w:tab w:val="left" w:pos="426"/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Да информира своевременно Бенефициента за възникнали промени в изискванията на Офиса на ФМ на ЕИП 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страните-донори по отношение на отделни аспекти и/или етапи от изпълнението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;</w:t>
      </w:r>
    </w:p>
    <w:p w14:paraId="2CB5A878" w14:textId="77777777" w:rsidR="00750BA8" w:rsidRPr="00F25049" w:rsidRDefault="00750BA8" w:rsidP="00F64BE6">
      <w:pPr>
        <w:pStyle w:val="ListParagraph"/>
        <w:numPr>
          <w:ilvl w:val="0"/>
          <w:numId w:val="14"/>
        </w:numPr>
        <w:tabs>
          <w:tab w:val="left" w:pos="426"/>
          <w:tab w:val="left" w:pos="993"/>
        </w:tabs>
        <w:suppressAutoHyphens/>
        <w:spacing w:after="0"/>
        <w:ind w:left="0"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lastRenderedPageBreak/>
        <w:t>Да оказва съдействие на Бенефициента с оглед на успешното изпълнение на дейностите</w:t>
      </w:r>
      <w:r w:rsidR="00BD02E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по Проекта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включително при необходимост от консултиране с Офиса на ФМ на ЕИП по възникнали специфични въпроси.</w:t>
      </w:r>
    </w:p>
    <w:p w14:paraId="500CD258" w14:textId="77777777" w:rsidR="009A5C36" w:rsidRDefault="009A5C36" w:rsidP="009A5C3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(2)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</w:t>
      </w:r>
      <w:r w:rsidR="00AC0A05">
        <w:rPr>
          <w:rFonts w:ascii="Verdana" w:eastAsia="Times New Roman" w:hAnsi="Verdana" w:cs="Times New Roman"/>
          <w:sz w:val="20"/>
          <w:szCs w:val="20"/>
          <w:lang w:val="bg-BG" w:eastAsia="bg-BG"/>
        </w:rPr>
        <w:t>т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оператор има право да спре и</w:t>
      </w:r>
      <w:r w:rsidR="004F21A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ли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да прекрати финансирането на Проекта, </w:t>
      </w:r>
      <w:r w:rsidR="00CC7D5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когато е взето такова решение от страна на Програмния оператор, НКЗ или Офиса на </w:t>
      </w:r>
      <w:r w:rsidR="00B62536">
        <w:rPr>
          <w:rFonts w:ascii="Verdana" w:eastAsia="Times New Roman" w:hAnsi="Verdana" w:cs="Times New Roman"/>
          <w:sz w:val="20"/>
          <w:szCs w:val="20"/>
          <w:lang w:val="bg-BG" w:eastAsia="bg-BG"/>
        </w:rPr>
        <w:t>ФМ</w:t>
      </w:r>
      <w:r w:rsidR="00CC7D5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8B65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както и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да поиска възстановяване на платени суми</w:t>
      </w:r>
      <w:r w:rsidR="008B658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или да направи прихващане на суми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дължими от и на Бенефициента</w:t>
      </w:r>
      <w:r w:rsidR="00470AE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условия и по ред</w:t>
      </w:r>
      <w:r w:rsidR="002D09F5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определени в Общите условия.</w:t>
      </w:r>
    </w:p>
    <w:p w14:paraId="16EE5024" w14:textId="77777777" w:rsidR="001C3D1B" w:rsidRPr="00F25049" w:rsidRDefault="001C3D1B" w:rsidP="009A5C3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4F852435" w14:textId="77777777" w:rsidR="0004196C" w:rsidRPr="00F25049" w:rsidRDefault="0004196C" w:rsidP="000C46D1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A129CF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18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Оператор</w:t>
      </w:r>
      <w:r w:rsidR="008C741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НКЗ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 Офисът на ФМ на ЕИП не носят никаква отговорност във връзка с изпълнението на дейностите по Проекта.</w:t>
      </w:r>
    </w:p>
    <w:p w14:paraId="41CAE8C2" w14:textId="77777777" w:rsidR="009710E7" w:rsidRPr="00F25049" w:rsidRDefault="009710E7" w:rsidP="000C46D1">
      <w:pPr>
        <w:spacing w:after="0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20503CB6" w14:textId="77777777" w:rsidR="00A511F7" w:rsidRPr="00F25049" w:rsidRDefault="00A511F7" w:rsidP="000C46D1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</w:p>
    <w:p w14:paraId="4135CA9D" w14:textId="77777777" w:rsidR="00750BA8" w:rsidRDefault="00750BA8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МОНИТОРИНГ</w:t>
      </w:r>
      <w:r w:rsidR="00F56542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 И ВЕРИФИ</w:t>
      </w:r>
      <w:r w:rsidR="00B13269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ЦИРАНЕ</w:t>
      </w:r>
      <w:r w:rsidR="00A511F7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АРХИВ</w:t>
      </w:r>
    </w:p>
    <w:p w14:paraId="47AAC13A" w14:textId="77777777" w:rsidR="003F0797" w:rsidRPr="00F25049" w:rsidRDefault="003F0797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CC39FE3" w14:textId="77777777" w:rsidR="00F56542" w:rsidRDefault="00EA3BE0" w:rsidP="00614B4C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77253F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19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8967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Програмният Оператор </w:t>
      </w:r>
      <w:r w:rsidR="00F56542" w:rsidRPr="00F25049">
        <w:rPr>
          <w:rFonts w:ascii="Verdana" w:eastAsia="Times New Roman" w:hAnsi="Verdana"/>
          <w:sz w:val="20"/>
          <w:szCs w:val="20"/>
          <w:lang w:val="bg-BG" w:eastAsia="bg-BG"/>
        </w:rPr>
        <w:t xml:space="preserve">прилага процедури за проверка на изпълнението на </w:t>
      </w:r>
      <w:r w:rsidR="00776A32" w:rsidRPr="00F25049">
        <w:rPr>
          <w:rFonts w:ascii="Verdana" w:eastAsia="Times New Roman" w:hAnsi="Verdana"/>
          <w:sz w:val="20"/>
          <w:szCs w:val="20"/>
          <w:lang w:val="bg-BG" w:eastAsia="bg-BG"/>
        </w:rPr>
        <w:t>Проект</w:t>
      </w:r>
      <w:r w:rsidR="00F56542" w:rsidRPr="00F25049">
        <w:rPr>
          <w:rFonts w:ascii="Verdana" w:eastAsia="Times New Roman" w:hAnsi="Verdana"/>
          <w:sz w:val="20"/>
          <w:szCs w:val="20"/>
          <w:lang w:val="bg-BG" w:eastAsia="bg-BG"/>
        </w:rPr>
        <w:t xml:space="preserve">а и разходите, извършени от Бенефициента </w:t>
      </w:r>
      <w:r w:rsidR="009115F2" w:rsidRPr="00F25049">
        <w:rPr>
          <w:rFonts w:ascii="Verdana" w:eastAsia="Times New Roman" w:hAnsi="Verdana"/>
          <w:sz w:val="20"/>
          <w:szCs w:val="20"/>
          <w:lang w:val="bg-BG" w:eastAsia="bg-BG"/>
        </w:rPr>
        <w:t>(мониторинг и верифициране)</w:t>
      </w:r>
      <w:r w:rsidR="00F235A9" w:rsidRPr="00F25049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9115F2" w:rsidRPr="00F25049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8967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по документи и на място</w:t>
      </w:r>
      <w:r w:rsidR="0077253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условия и по ред, определени в Общите условия</w:t>
      </w:r>
      <w:r w:rsidR="008967B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. </w:t>
      </w:r>
      <w:r w:rsidR="00D344F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Бенефициентът се задължава да предоставя пълен достъп до документацията по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D344F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 и до мястото на изпълнение на дейностите по Проекта.</w:t>
      </w:r>
    </w:p>
    <w:p w14:paraId="77D9D527" w14:textId="77777777" w:rsidR="001C3D1B" w:rsidRPr="00F25049" w:rsidRDefault="001C3D1B" w:rsidP="00614B4C">
      <w:pPr>
        <w:spacing w:after="0"/>
        <w:ind w:firstLine="709"/>
        <w:jc w:val="both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7AD32596" w14:textId="77777777" w:rsidR="00750BA8" w:rsidRPr="00F25049" w:rsidRDefault="00236722" w:rsidP="00614B4C">
      <w:pPr>
        <w:spacing w:after="0"/>
        <w:ind w:firstLine="709"/>
        <w:jc w:val="both"/>
        <w:rPr>
          <w:rFonts w:ascii="Verdana" w:eastAsia="Calibri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DE45F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20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Бенефициентът е длъжен да съхранява документацията по Проекта </w:t>
      </w:r>
      <w:r w:rsidR="00A511F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през периода на изпълнение на </w:t>
      </w:r>
      <w:r w:rsidR="00776A32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Проект</w:t>
      </w:r>
      <w:r w:rsidR="00A511F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а и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за срок от 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3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години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от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одобрението 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от страна на Офиса на </w:t>
      </w:r>
      <w:r w:rsidR="00B62536">
        <w:rPr>
          <w:rFonts w:ascii="Verdana" w:eastAsia="Calibri" w:hAnsi="Verdana" w:cs="Times New Roman"/>
          <w:sz w:val="20"/>
          <w:szCs w:val="20"/>
          <w:lang w:val="bg-BG" w:eastAsia="bg-BG"/>
        </w:rPr>
        <w:t>ФМ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на Окончателния </w:t>
      </w:r>
      <w:r w:rsidR="00547E0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доклад </w:t>
      </w:r>
      <w:r w:rsidR="0058543B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на Програмата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,</w:t>
      </w:r>
      <w:r w:rsidR="00547E0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а в случаите на предоставяне на минимална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или държавна </w:t>
      </w:r>
      <w:r w:rsidR="00547E07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помощ – минимум 10 години от предоставянето на помощта,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и не по-кратък от предвидения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за определени документи специален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срок по българското законодателство. При завеждане на административни, досъдебни или съдебни производства, свързани с изпълнението на Проекта, Бенефициентът е длъжен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,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 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 xml:space="preserve">в допълнение към задължението по предходното изречение, 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да съхранява документацията най-малко 1 година след датата на приключване на производства</w:t>
      </w:r>
      <w:r w:rsidR="000A178D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та</w:t>
      </w:r>
      <w:r w:rsidR="00750BA8" w:rsidRPr="00F25049">
        <w:rPr>
          <w:rFonts w:ascii="Verdana" w:eastAsia="Calibri" w:hAnsi="Verdana" w:cs="Times New Roman"/>
          <w:sz w:val="20"/>
          <w:szCs w:val="20"/>
          <w:lang w:val="bg-BG" w:eastAsia="bg-BG"/>
        </w:rPr>
        <w:t>.</w:t>
      </w:r>
    </w:p>
    <w:p w14:paraId="1155E567" w14:textId="77777777" w:rsidR="00212A3B" w:rsidRPr="00F25049" w:rsidRDefault="00212A3B" w:rsidP="00614B4C">
      <w:pPr>
        <w:spacing w:after="0"/>
        <w:ind w:firstLine="709"/>
        <w:jc w:val="both"/>
        <w:rPr>
          <w:rFonts w:ascii="Verdana" w:eastAsia="Calibri" w:hAnsi="Verdana" w:cs="Times New Roman"/>
          <w:sz w:val="20"/>
          <w:szCs w:val="20"/>
          <w:lang w:val="bg-BG" w:eastAsia="bg-BG"/>
        </w:rPr>
      </w:pPr>
    </w:p>
    <w:p w14:paraId="274E6847" w14:textId="77777777" w:rsidR="00212A3B" w:rsidRPr="00F25049" w:rsidRDefault="00212A3B" w:rsidP="00F73F76">
      <w:pPr>
        <w:spacing w:after="0"/>
        <w:ind w:firstLine="142"/>
        <w:jc w:val="center"/>
        <w:rPr>
          <w:rFonts w:ascii="Verdana" w:eastAsia="Calibri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</w:p>
    <w:p w14:paraId="060326B1" w14:textId="77777777" w:rsidR="00614B4C" w:rsidRPr="00F25049" w:rsidRDefault="000A698A" w:rsidP="00F73F76">
      <w:pPr>
        <w:spacing w:after="0"/>
        <w:ind w:firstLine="142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НЕИЗПЪЛНЕНИЕ НА ДОГОВОРА. </w:t>
      </w:r>
      <w:r w:rsidR="00212A3B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НЕРЕДНОСТИ</w:t>
      </w:r>
    </w:p>
    <w:p w14:paraId="41EFFEEF" w14:textId="77777777" w:rsidR="00212A3B" w:rsidRPr="00F25049" w:rsidRDefault="00212A3B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2F13FE3A" w14:textId="77777777" w:rsidR="00514DBB" w:rsidRPr="00F25049" w:rsidRDefault="00212A3B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Чл. </w:t>
      </w:r>
      <w:r w:rsidR="000A698A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21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000FD1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(1) 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установяване на нередност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друго 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неизпълнение на условие или задължение по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настоящия Договор</w:t>
      </w:r>
      <w:r w:rsidR="00480086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, включително Общите условия,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и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ли по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приложени</w:t>
      </w:r>
      <w:r w:rsidR="007D737D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е към него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</w:t>
      </w:r>
      <w:r w:rsidR="00470C9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</w:t>
      </w:r>
      <w:r w:rsidR="00817F9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е</w:t>
      </w:r>
      <w:r w:rsidR="00470C9E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ратор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514DB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налага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финансова корекция</w:t>
      </w:r>
      <w:r w:rsidR="00DE7C8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 </w:t>
      </w:r>
      <w:r w:rsidR="00E5781C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размер на </w:t>
      </w:r>
      <w:r w:rsidR="002C6049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определена сума или на 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процент върху стойността на реално извършените и допустими за верификация разходи по </w:t>
      </w:r>
      <w:r w:rsidR="00776A32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Проект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а</w:t>
      </w:r>
      <w:r w:rsidR="000B0BA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, съответно изисква възстановяване на </w:t>
      </w:r>
      <w:r w:rsidR="000B0BAA" w:rsidRPr="00F25049">
        <w:rPr>
          <w:rFonts w:ascii="Verdana" w:hAnsi="Verdana"/>
          <w:sz w:val="20"/>
          <w:lang w:val="bg-BG"/>
        </w:rPr>
        <w:t>недължимо платени и неправомерно получени суми</w:t>
      </w:r>
      <w:r w:rsidR="00000FD1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2D0CC406" w14:textId="77777777" w:rsidR="00000FD1" w:rsidRPr="00F25049" w:rsidRDefault="00000FD1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При определяне на размера на финансовата корекция Програмния оператор използва като референция 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Насоките за определяне на финансови корекции, които да бъдат извършвани от Европейската комисия, спрямо разходите, финансирани от ЕС съгласно принципа на споделено управление, за несъответствие с правилата на обществени поръчки, одобрени с Решение С (201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9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) 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3452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от 1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4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05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.201</w:t>
      </w:r>
      <w:r w:rsidR="00EF6EEC">
        <w:rPr>
          <w:rFonts w:ascii="Verdana" w:eastAsia="Times New Roman" w:hAnsi="Verdana" w:cs="Times New Roman"/>
          <w:sz w:val="20"/>
          <w:szCs w:val="20"/>
          <w:lang w:val="bg-BG" w:eastAsia="bg-BG"/>
        </w:rPr>
        <w:t>9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г., като се отч</w:t>
      </w:r>
      <w:r w:rsidR="00870FAB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итат спецификите на Регламента</w:t>
      </w:r>
      <w:r w:rsidR="003B7D4F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за изпълнение на ФМ на ЕИП.</w:t>
      </w:r>
    </w:p>
    <w:p w14:paraId="5DC8E28F" w14:textId="77777777" w:rsidR="009D286A" w:rsidRPr="00F25049" w:rsidRDefault="009D286A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lastRenderedPageBreak/>
        <w:t>(3)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Условията и редът за </w:t>
      </w:r>
      <w:r w:rsidR="000B0BA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налагане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на финансови корекции </w:t>
      </w:r>
      <w:r w:rsidR="00F860B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 за </w:t>
      </w:r>
      <w:r w:rsidR="000B0BAA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възстановяване на </w:t>
      </w:r>
      <w:r w:rsidR="000B0BAA" w:rsidRPr="00F25049">
        <w:rPr>
          <w:rFonts w:ascii="Verdana" w:hAnsi="Verdana"/>
          <w:sz w:val="20"/>
          <w:lang w:val="bg-BG"/>
        </w:rPr>
        <w:t>недължимо платени и неправомерно получени суми</w:t>
      </w:r>
      <w:r w:rsidR="00F860B4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са определени в Общите условия.</w:t>
      </w:r>
    </w:p>
    <w:p w14:paraId="7EA8739E" w14:textId="77777777" w:rsidR="00C90B0E" w:rsidRPr="00F25049" w:rsidRDefault="00C90B0E" w:rsidP="00F73F76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</w:p>
    <w:p w14:paraId="1F687547" w14:textId="77777777" w:rsidR="000A698A" w:rsidRPr="00F25049" w:rsidRDefault="000A698A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0567E875" w14:textId="77777777" w:rsidR="00F345B2" w:rsidRPr="00F25049" w:rsidRDefault="00F345B2" w:rsidP="00614B4C">
      <w:pPr>
        <w:spacing w:after="0"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Раздел 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en-GB" w:eastAsia="bg-BG"/>
        </w:rPr>
        <w:t>V</w:t>
      </w:r>
      <w:r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II</w:t>
      </w:r>
      <w:r w:rsidR="000A698A" w:rsidRPr="00F25049">
        <w:rPr>
          <w:rFonts w:ascii="Verdana" w:eastAsia="Times New Roman" w:hAnsi="Verdana" w:cs="Times New Roman"/>
          <w:b/>
          <w:sz w:val="20"/>
          <w:szCs w:val="20"/>
          <w:lang w:eastAsia="bg-BG"/>
        </w:rPr>
        <w:t>I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</w:p>
    <w:p w14:paraId="7E4D84CD" w14:textId="77777777" w:rsidR="00F345B2" w:rsidRDefault="00F345B2" w:rsidP="00614B4C">
      <w:pPr>
        <w:suppressAutoHyphens/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ЗАКЛЮЧИТЕЛНИ КЛАУЗИ</w:t>
      </w:r>
    </w:p>
    <w:p w14:paraId="7EECA46E" w14:textId="77777777" w:rsidR="00574338" w:rsidRPr="00F25049" w:rsidRDefault="00574338" w:rsidP="00614B4C">
      <w:pPr>
        <w:suppressAutoHyphens/>
        <w:spacing w:after="0"/>
        <w:contextualSpacing/>
        <w:jc w:val="center"/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</w:pPr>
    </w:p>
    <w:p w14:paraId="576D08D2" w14:textId="77777777" w:rsidR="00750BA8" w:rsidRPr="00F25049" w:rsidRDefault="00236722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247C76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2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(1) </w:t>
      </w:r>
      <w:bookmarkStart w:id="2" w:name="to_paragraph_id3656631"/>
      <w:bookmarkEnd w:id="2"/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Изменения и допълнения към настоящия Договор могат да бъдат правени единствено по взаимно съгласие между страните, </w:t>
      </w:r>
      <w:r w:rsidR="00AC2880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при условия и по ред определени в Общите условия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.</w:t>
      </w:r>
    </w:p>
    <w:p w14:paraId="0CF839AF" w14:textId="77777777" w:rsidR="001C3D1B" w:rsidRDefault="00236722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 CYR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(2)</w:t>
      </w:r>
      <w:r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Независимо от предходната разпоредба,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 w:eastAsia="bg-BG"/>
        </w:rPr>
        <w:t>Програмният оператор</w:t>
      </w:r>
      <w:r w:rsidR="00750BA8" w:rsidRPr="00F25049">
        <w:rPr>
          <w:rFonts w:ascii="Verdana" w:eastAsia="Times New Roman" w:hAnsi="Verdana" w:cs="Arial CYR"/>
          <w:b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има право едностранно да променя Общите условия и съдържанието на образците, публикувани на страницата на Програма</w:t>
      </w:r>
      <w:r w:rsidR="009F5310">
        <w:rPr>
          <w:rFonts w:ascii="Verdana" w:eastAsia="Times New Roman" w:hAnsi="Verdana" w:cs="Arial CYR"/>
          <w:sz w:val="20"/>
          <w:szCs w:val="20"/>
          <w:lang w:val="bg-BG" w:eastAsia="bg-BG"/>
        </w:rPr>
        <w:t>та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. В случай на промяна 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на Общите условия или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в 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някои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от образци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те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, </w:t>
      </w:r>
      <w:r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тя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  <w:r w:rsidR="0058543B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влиза 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в сила 14 дни след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уведомява</w:t>
      </w:r>
      <w:r w:rsidR="00AC288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не на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Бенефициента.</w:t>
      </w:r>
    </w:p>
    <w:p w14:paraId="29C99670" w14:textId="77777777" w:rsidR="00750BA8" w:rsidRPr="00F25049" w:rsidRDefault="00750BA8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 CYR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</w:p>
    <w:p w14:paraId="359D1271" w14:textId="77777777" w:rsidR="00F345B2" w:rsidRPr="00F25049" w:rsidRDefault="00F345B2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 CYR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247C76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3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 (1)</w:t>
      </w:r>
      <w:r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>Програмния</w:t>
      </w:r>
      <w:r w:rsidR="00270AAA">
        <w:rPr>
          <w:rFonts w:ascii="Verdana" w:eastAsia="Times New Roman" w:hAnsi="Verdana" w:cs="Arial CYR"/>
          <w:sz w:val="20"/>
          <w:szCs w:val="20"/>
          <w:lang w:val="bg-BG" w:eastAsia="bg-BG"/>
        </w:rPr>
        <w:t>т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оператор изпраща уведомления до Бенефициента посредством системата ИСУН</w:t>
      </w:r>
      <w:r w:rsidR="00BF775E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 в приложимите случаи</w:t>
      </w:r>
      <w:r w:rsidR="00750BA8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. </w:t>
      </w:r>
    </w:p>
    <w:p w14:paraId="65D94507" w14:textId="77777777" w:rsidR="00750BA8" w:rsidRPr="00F25049" w:rsidRDefault="00F345B2" w:rsidP="00614B4C">
      <w:pPr>
        <w:suppressAutoHyphens/>
        <w:autoSpaceDE w:val="0"/>
        <w:autoSpaceDN w:val="0"/>
        <w:adjustRightInd w:val="0"/>
        <w:spacing w:after="0"/>
        <w:ind w:firstLine="709"/>
        <w:contextualSpacing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(2) 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Кореспонденцията, свързана с настоящия Договор, е </w:t>
      </w:r>
      <w:r w:rsidR="00BF775E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чрез </w:t>
      </w:r>
      <w:r w:rsidR="00BF775E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системата ИСУН в приложимите случаи, а в останалите случаи </w:t>
      </w:r>
      <w:r w:rsidR="00964FF0" w:rsidRPr="00F25049">
        <w:rPr>
          <w:rFonts w:ascii="Verdana" w:eastAsia="Times New Roman" w:hAnsi="Verdana" w:cs="Arial CYR"/>
          <w:sz w:val="20"/>
          <w:szCs w:val="20"/>
          <w:lang w:val="bg-BG" w:eastAsia="bg-BG"/>
        </w:rPr>
        <w:t xml:space="preserve">- 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в писмена форма </w:t>
      </w:r>
      <w:r w:rsidR="00964FF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и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изпра</w:t>
      </w:r>
      <w:r w:rsidR="00964FF0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тена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на следните адреси:</w:t>
      </w:r>
    </w:p>
    <w:p w14:paraId="5B39FE6D" w14:textId="77777777" w:rsidR="00750BA8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>За Програмния оператор:</w:t>
      </w:r>
    </w:p>
    <w:p w14:paraId="5AE2701E" w14:textId="77777777" w:rsidR="00750BA8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Министерство на енергетиката </w:t>
      </w:r>
    </w:p>
    <w:p w14:paraId="3BF4048B" w14:textId="77777777" w:rsidR="00CF5C52" w:rsidRPr="00F25049" w:rsidRDefault="00750BA8" w:rsidP="00F73F76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Ръководител на Програмния оператор по </w:t>
      </w:r>
    </w:p>
    <w:p w14:paraId="1B5F1394" w14:textId="77777777" w:rsidR="00CF5C52" w:rsidRPr="00F25049" w:rsidRDefault="00F463FC" w:rsidP="00F73F76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Програма „Възобновяема енергия, </w:t>
      </w:r>
    </w:p>
    <w:p w14:paraId="297EC865" w14:textId="77777777" w:rsidR="00F463FC" w:rsidRPr="00F25049" w:rsidRDefault="00F463FC" w:rsidP="00F73F76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енергийна ефективност</w:t>
      </w:r>
      <w:r w:rsidR="00C2521C">
        <w:rPr>
          <w:rFonts w:ascii="Verdana" w:eastAsia="Times New Roman" w:hAnsi="Verdana" w:cs="ArialMT"/>
          <w:sz w:val="20"/>
          <w:szCs w:val="20"/>
          <w:lang w:val="bg-BG" w:eastAsia="bg-BG"/>
        </w:rPr>
        <w:t>,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енергийна сигурност“</w:t>
      </w:r>
    </w:p>
    <w:p w14:paraId="7FDA83EF" w14:textId="77777777" w:rsidR="00F345B2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гр. София, </w:t>
      </w:r>
      <w:r w:rsidR="007D730B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10</w:t>
      </w:r>
      <w:r w:rsidR="007D730B">
        <w:rPr>
          <w:rFonts w:ascii="Verdana" w:eastAsia="Times New Roman" w:hAnsi="Verdana" w:cs="ArialMT"/>
          <w:sz w:val="20"/>
          <w:szCs w:val="20"/>
          <w:lang w:eastAsia="bg-BG"/>
        </w:rPr>
        <w:t>00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 ул. „Триадица“ 8</w:t>
      </w:r>
      <w:r w:rsidR="00F345B2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,</w:t>
      </w:r>
    </w:p>
    <w:p w14:paraId="7D045F55" w14:textId="77777777" w:rsidR="00750BA8" w:rsidRPr="00F25049" w:rsidRDefault="00F345B2" w:rsidP="00951B49">
      <w:pPr>
        <w:spacing w:after="0"/>
        <w:ind w:firstLine="709"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адрес на електронна поща</w:t>
      </w:r>
      <w:r w:rsidR="005D0810">
        <w:rPr>
          <w:rFonts w:ascii="Verdana" w:eastAsia="Times New Roman" w:hAnsi="Verdana" w:cs="ArialMT"/>
          <w:sz w:val="20"/>
          <w:szCs w:val="20"/>
          <w:lang w:val="bg-BG" w:eastAsia="bg-BG"/>
        </w:rPr>
        <w:t>:</w:t>
      </w:r>
      <w:r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 xml:space="preserve"> </w:t>
      </w:r>
      <w:r w:rsidR="000933D3" w:rsidRPr="000933D3">
        <w:rPr>
          <w:rFonts w:ascii="Verdana" w:eastAsia="Times New Roman" w:hAnsi="Verdana" w:cs="ArialMT"/>
          <w:sz w:val="20"/>
          <w:szCs w:val="20"/>
          <w:lang w:val="bg-BG" w:eastAsia="bg-BG"/>
        </w:rPr>
        <w:t>eeagrants@me.government.bg</w:t>
      </w:r>
      <w:r w:rsidR="00750BA8" w:rsidRPr="00F25049">
        <w:rPr>
          <w:rFonts w:ascii="Verdana" w:eastAsia="Times New Roman" w:hAnsi="Verdana" w:cs="ArialMT"/>
          <w:sz w:val="20"/>
          <w:szCs w:val="20"/>
          <w:lang w:val="bg-BG" w:eastAsia="bg-BG"/>
        </w:rPr>
        <w:t>.</w:t>
      </w:r>
    </w:p>
    <w:p w14:paraId="2BCA354B" w14:textId="77777777" w:rsidR="00750BA8" w:rsidRPr="00F25049" w:rsidRDefault="00750BA8" w:rsidP="00951B49">
      <w:pPr>
        <w:autoSpaceDE w:val="0"/>
        <w:autoSpaceDN w:val="0"/>
        <w:adjustRightInd w:val="0"/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</w:pPr>
      <w:r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 xml:space="preserve">За </w:t>
      </w:r>
      <w:r w:rsidR="00951B49"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>Бенефициента</w:t>
      </w:r>
      <w:r w:rsidRPr="00F25049">
        <w:rPr>
          <w:rFonts w:ascii="Verdana" w:eastAsia="Times New Roman" w:hAnsi="Verdana" w:cs="ArialMT"/>
          <w:sz w:val="20"/>
          <w:szCs w:val="20"/>
          <w:u w:val="single"/>
          <w:lang w:val="bg-BG" w:eastAsia="bg-BG"/>
        </w:rPr>
        <w:t>:</w:t>
      </w:r>
    </w:p>
    <w:p w14:paraId="076B4A01" w14:textId="77777777" w:rsidR="00750BA8" w:rsidRPr="00F25049" w:rsidRDefault="00750BA8" w:rsidP="00951B49">
      <w:pPr>
        <w:spacing w:after="0"/>
        <w:ind w:firstLine="709"/>
        <w:jc w:val="both"/>
        <w:rPr>
          <w:rFonts w:ascii="Verdana" w:eastAsia="Times New Roman" w:hAnsi="Verdana" w:cs="ArialMT"/>
          <w:sz w:val="20"/>
          <w:szCs w:val="20"/>
          <w:lang w:val="bg-BG"/>
        </w:rPr>
      </w:pPr>
      <w:r w:rsidRPr="00F25049">
        <w:rPr>
          <w:rFonts w:ascii="Verdana" w:eastAsia="Times New Roman" w:hAnsi="Verdana" w:cs="ArialMT"/>
          <w:sz w:val="20"/>
          <w:szCs w:val="20"/>
          <w:lang w:val="bg-BG"/>
        </w:rPr>
        <w:t>………………………………</w:t>
      </w:r>
      <w:r w:rsidR="00247C76" w:rsidRPr="00F25049">
        <w:rPr>
          <w:rFonts w:ascii="Verdana" w:eastAsia="Times New Roman" w:hAnsi="Verdana" w:cs="ArialMT"/>
          <w:sz w:val="20"/>
          <w:szCs w:val="20"/>
          <w:lang w:val="bg-BG"/>
        </w:rPr>
        <w:t>…</w:t>
      </w:r>
    </w:p>
    <w:p w14:paraId="3A02ADFA" w14:textId="77777777" w:rsidR="00750BA8" w:rsidRDefault="00162DC4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F463F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4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 xml:space="preserve">.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При </w:t>
      </w:r>
      <w:r w:rsidR="00F345B2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несъответствие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между клаузите на Договора и тези на Приложенията, с предимство се прилагат разпоредбите на Договора. В случай на </w:t>
      </w:r>
      <w:r w:rsidR="00E21E3B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несъответствие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между разпоредбите на Общите условия и тези на другите приложения, с предимство се </w:t>
      </w:r>
      <w:r w:rsidR="00E21E3B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прилагат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>Общите условия.</w:t>
      </w:r>
      <w:r w:rsidR="0014316A" w:rsidRPr="0014316A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</w:p>
    <w:p w14:paraId="13D930B5" w14:textId="77777777" w:rsidR="001C3D1B" w:rsidRPr="00F25049" w:rsidRDefault="001C3D1B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14:paraId="0E2E3DEA" w14:textId="77777777" w:rsidR="006F5764" w:rsidRPr="00F25049" w:rsidRDefault="006032AE" w:rsidP="00614B4C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Чл. 2</w:t>
      </w:r>
      <w:r w:rsidR="00F463FC"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5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 w:eastAsia="bg-BG"/>
        </w:rPr>
        <w:t>.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="00750BA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За неуредените в настоящия Договор въпроси се прилагат разпоредбите 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и изискванията на актовете, посочени в </w:t>
      </w:r>
      <w:r w:rsidR="006F5764" w:rsidRPr="00F25049">
        <w:rPr>
          <w:rFonts w:ascii="Verdana" w:eastAsia="Times New Roman" w:hAnsi="Verdana" w:cs="Times New Roman"/>
          <w:sz w:val="20"/>
          <w:szCs w:val="20"/>
          <w:lang w:val="bg-BG"/>
        </w:rPr>
        <w:t>чл. 6.</w:t>
      </w:r>
    </w:p>
    <w:p w14:paraId="1F09E94A" w14:textId="77777777" w:rsidR="006F5764" w:rsidRPr="00F25049" w:rsidRDefault="006F5764" w:rsidP="00F463FC">
      <w:pPr>
        <w:suppressAutoHyphens/>
        <w:spacing w:after="0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14:paraId="5A4786F6" w14:textId="77777777" w:rsidR="00750BA8" w:rsidRPr="00F25049" w:rsidRDefault="00750BA8" w:rsidP="00B960F9">
      <w:pPr>
        <w:suppressAutoHyphens/>
        <w:spacing w:after="0"/>
        <w:ind w:firstLine="709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>Настоящият Договор е съставен в 2 (два) оригинални екземпляра на български и 2 (два) оригинални екземпляра на английски език – по един за Програмния оператор и за Бенефициента. В случай на несъответствие между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текста на двата езика, водещ е </w:t>
      </w:r>
      <w:r w:rsidR="00574338">
        <w:rPr>
          <w:rFonts w:ascii="Verdana" w:eastAsia="Times New Roman" w:hAnsi="Verdana" w:cs="Times New Roman"/>
          <w:sz w:val="20"/>
          <w:szCs w:val="20"/>
          <w:lang w:val="bg-BG"/>
        </w:rPr>
        <w:t>българският</w:t>
      </w:r>
      <w:r w:rsidR="00574338" w:rsidRPr="00F25049">
        <w:rPr>
          <w:rFonts w:ascii="Verdana" w:eastAsia="Times New Roman" w:hAnsi="Verdana" w:cs="Times New Roman"/>
          <w:sz w:val="20"/>
          <w:szCs w:val="20"/>
          <w:lang w:val="bg-BG"/>
        </w:rPr>
        <w:t xml:space="preserve"> </w:t>
      </w:r>
      <w:r w:rsidRPr="00F25049">
        <w:rPr>
          <w:rFonts w:ascii="Verdana" w:eastAsia="Times New Roman" w:hAnsi="Verdana" w:cs="Times New Roman"/>
          <w:sz w:val="20"/>
          <w:szCs w:val="20"/>
          <w:lang w:val="bg-BG"/>
        </w:rPr>
        <w:t>език.</w:t>
      </w:r>
    </w:p>
    <w:p w14:paraId="0511655C" w14:textId="77777777" w:rsidR="00750BA8" w:rsidRPr="00F25049" w:rsidRDefault="00750BA8" w:rsidP="00614B4C">
      <w:pPr>
        <w:spacing w:after="0"/>
        <w:ind w:left="567"/>
        <w:contextualSpacing/>
        <w:jc w:val="both"/>
        <w:rPr>
          <w:rFonts w:ascii="Verdana" w:eastAsia="Times New Roman" w:hAnsi="Verdana" w:cs="Times New Roman"/>
          <w:sz w:val="20"/>
          <w:szCs w:val="20"/>
          <w:lang w:val="bg-BG"/>
        </w:rPr>
      </w:pPr>
    </w:p>
    <w:p w14:paraId="076A33AC" w14:textId="77777777" w:rsidR="00750BA8" w:rsidRDefault="00750BA8" w:rsidP="00614B4C">
      <w:pPr>
        <w:spacing w:after="0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Приложения – неразделна част от настоящия договор:</w:t>
      </w:r>
    </w:p>
    <w:p w14:paraId="104CF846" w14:textId="77777777" w:rsidR="001C3D1B" w:rsidRPr="00F25049" w:rsidRDefault="001C3D1B" w:rsidP="00614B4C">
      <w:pPr>
        <w:spacing w:after="0"/>
        <w:contextualSpacing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14:paraId="73DD3E0A" w14:textId="77777777" w:rsidR="00CD589D" w:rsidRPr="00574338" w:rsidRDefault="00CD589D" w:rsidP="00CD589D">
      <w:pPr>
        <w:pStyle w:val="ListParagraph"/>
        <w:numPr>
          <w:ilvl w:val="0"/>
          <w:numId w:val="23"/>
        </w:numPr>
        <w:spacing w:after="0"/>
        <w:jc w:val="both"/>
        <w:rPr>
          <w:rFonts w:ascii="Verdana" w:eastAsia="Times New Roman" w:hAnsi="Verdana" w:cs="Times New Roman"/>
          <w:sz w:val="20"/>
          <w:szCs w:val="20"/>
          <w:lang w:val="ru-RU" w:eastAsia="en-GB"/>
        </w:rPr>
      </w:pPr>
      <w:r w:rsidRPr="00574338">
        <w:rPr>
          <w:rFonts w:ascii="Verdana" w:eastAsia="Times New Roman" w:hAnsi="Verdana" w:cs="Times New Roman"/>
          <w:sz w:val="20"/>
          <w:szCs w:val="20"/>
          <w:lang w:val="ru-RU" w:eastAsia="en-GB"/>
        </w:rPr>
        <w:t>Общи условия</w:t>
      </w:r>
    </w:p>
    <w:p w14:paraId="13765A9B" w14:textId="41AFA61B" w:rsidR="00750BA8" w:rsidRPr="00574338" w:rsidRDefault="00B9431C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  <w:r w:rsidRPr="00CF2967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lastRenderedPageBreak/>
        <w:t xml:space="preserve">Насоки за кандидатстване по открита процедура за подбор на проекти </w:t>
      </w:r>
      <w:r w:rsidR="0012047C" w:rsidRPr="00CF2967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„Използване на геотермална енергия за отопление или охлаждане в сгради държавна или общинска </w:t>
      </w:r>
      <w:proofErr w:type="spellStart"/>
      <w:r w:rsidR="0012047C" w:rsidRPr="00CF2967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собственост“</w:t>
      </w:r>
      <w:r w:rsidR="00A136A8" w:rsidRPr="00574338">
        <w:rPr>
          <w:rFonts w:ascii="Verdana" w:eastAsia="Calibri" w:hAnsi="Verdana" w:cs="Times New Roman"/>
          <w:sz w:val="20"/>
          <w:szCs w:val="20"/>
          <w:lang w:val="bg-BG" w:eastAsia="ar-SA"/>
        </w:rPr>
        <w:t>Проектно</w:t>
      </w:r>
      <w:proofErr w:type="spellEnd"/>
      <w:r w:rsidR="00A136A8" w:rsidRPr="00574338">
        <w:rPr>
          <w:rFonts w:ascii="Verdana" w:eastAsia="Calibri" w:hAnsi="Verdana" w:cs="Times New Roman"/>
          <w:sz w:val="20"/>
          <w:szCs w:val="20"/>
          <w:lang w:val="bg-BG" w:eastAsia="ar-SA"/>
        </w:rPr>
        <w:t xml:space="preserve"> предложение</w:t>
      </w:r>
      <w:r w:rsidR="00601BFE">
        <w:rPr>
          <w:rFonts w:ascii="Verdana" w:eastAsia="Calibri" w:hAnsi="Verdana" w:cs="Times New Roman"/>
          <w:sz w:val="20"/>
          <w:szCs w:val="20"/>
          <w:lang w:val="bg-BG" w:eastAsia="ar-SA"/>
        </w:rPr>
        <w:t>, в това число инвестиционен проект</w:t>
      </w:r>
    </w:p>
    <w:p w14:paraId="3E7E997E" w14:textId="77777777" w:rsidR="00750BA8" w:rsidRPr="00574338" w:rsidRDefault="00750BA8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Споразумение за партньорство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</w:t>
      </w:r>
      <w:r w:rsidR="00313DD7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(ако е приложимо)</w:t>
      </w:r>
      <w:r w:rsidR="00D7028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D7028F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O</w:t>
      </w:r>
      <w:r w:rsidR="00D7028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14:paraId="19D33E8F" w14:textId="77777777" w:rsidR="00FA116A" w:rsidRPr="00574338" w:rsidRDefault="00B674C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Times New Roman" w:hAnsi="Verdana" w:cs="Times New Roman"/>
          <w:snapToGrid w:val="0"/>
          <w:sz w:val="20"/>
          <w:szCs w:val="20"/>
          <w:lang w:val="bg-BG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Д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екларация за </w:t>
      </w:r>
      <w:r w:rsidR="00FC2C25" w:rsidRPr="00574338">
        <w:rPr>
          <w:rFonts w:ascii="Verdana" w:eastAsia="Times New Roman" w:hAnsi="Verdana" w:cs="Times New Roman"/>
          <w:snapToGrid w:val="0"/>
          <w:sz w:val="20"/>
          <w:szCs w:val="20"/>
          <w:lang w:val="bg-BG"/>
        </w:rPr>
        <w:t>липса / наличие на двойно финансиране</w:t>
      </w:r>
      <w:r w:rsidR="001954E8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1954E8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N</w:t>
      </w:r>
      <w:r w:rsidR="001954E8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14:paraId="5813A7E0" w14:textId="0314990C" w:rsidR="00D916DF" w:rsidRPr="006D3D21" w:rsidRDefault="00FA116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Декларация </w:t>
      </w:r>
      <w:r w:rsidR="00FC2C25" w:rsidRPr="00574338">
        <w:rPr>
          <w:rFonts w:ascii="Verdana" w:eastAsia="Times New Roman" w:hAnsi="Verdana" w:cs="Times New Roman"/>
          <w:snapToGrid w:val="0"/>
          <w:sz w:val="20"/>
          <w:szCs w:val="20"/>
          <w:lang w:val="bg-BG"/>
        </w:rPr>
        <w:t xml:space="preserve">за 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държавни</w:t>
      </w:r>
      <w:r w:rsidR="00717BD4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и 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минимални помощи 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(</w:t>
      </w:r>
      <w:r w:rsidR="005054AC" w:rsidRPr="006D3D21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Приложение </w:t>
      </w:r>
      <w:r w:rsidR="005054AC" w:rsidRPr="006D3D21">
        <w:rPr>
          <w:rFonts w:ascii="Verdana" w:eastAsia="Calibri" w:hAnsi="Verdana" w:cs="Times New Roman"/>
          <w:bCs/>
          <w:sz w:val="20"/>
          <w:szCs w:val="20"/>
          <w:lang w:eastAsia="ar-SA"/>
        </w:rPr>
        <w:t>M</w:t>
      </w:r>
      <w:r w:rsidR="002F139E" w:rsidRPr="006D3D21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и/или Приложение </w:t>
      </w:r>
      <w:r w:rsidR="00921543" w:rsidRPr="006D3D21">
        <w:rPr>
          <w:rFonts w:ascii="Verdana" w:eastAsia="Calibri" w:hAnsi="Verdana" w:cs="Times New Roman"/>
          <w:bCs/>
          <w:sz w:val="20"/>
          <w:szCs w:val="20"/>
          <w:lang w:eastAsia="ar-SA"/>
        </w:rPr>
        <w:t>T</w:t>
      </w:r>
      <w:r w:rsidR="005054AC" w:rsidRPr="006D3D21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14:paraId="051C117F" w14:textId="77777777" w:rsidR="00D916DF" w:rsidRPr="00574338" w:rsidRDefault="00B674C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Д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екларация</w:t>
      </w:r>
      <w:r w:rsidR="00A475A1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за</w:t>
      </w:r>
      <w:r w:rsidR="00D916DF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определенията за нередност и измама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(Приложение 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eastAsia="ar-SA"/>
        </w:rPr>
        <w:t>E</w:t>
      </w:r>
      <w:r w:rsidR="005054AC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към Насоките)</w:t>
      </w:r>
    </w:p>
    <w:p w14:paraId="20D7F5CD" w14:textId="4840222C" w:rsidR="00064C0A" w:rsidRPr="00574338" w:rsidRDefault="00064C0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Times New Roman" w:hAnsi="Verdana" w:cs="Times New Roman"/>
          <w:sz w:val="20"/>
          <w:szCs w:val="20"/>
          <w:lang w:val="bg-BG" w:eastAsia="ar-SA"/>
        </w:rPr>
      </w:pPr>
      <w:r w:rsidRPr="00574338">
        <w:rPr>
          <w:rFonts w:ascii="Verdana" w:eastAsia="Times New Roman" w:hAnsi="Verdana" w:cs="Times New Roman"/>
          <w:sz w:val="20"/>
          <w:szCs w:val="20"/>
          <w:lang w:val="bg-BG" w:eastAsia="ar-SA"/>
        </w:rPr>
        <w:t xml:space="preserve">Заявление за профил за достъп на ръководител </w:t>
      </w:r>
      <w:proofErr w:type="spellStart"/>
      <w:r w:rsidR="00CD589D">
        <w:rPr>
          <w:rFonts w:ascii="Verdana" w:eastAsia="Times New Roman" w:hAnsi="Verdana" w:cs="Times New Roman"/>
          <w:sz w:val="20"/>
          <w:szCs w:val="20"/>
          <w:lang w:eastAsia="ar-SA"/>
        </w:rPr>
        <w:t>на</w:t>
      </w:r>
      <w:proofErr w:type="spellEnd"/>
      <w:r w:rsidR="00CD589D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proofErr w:type="spellStart"/>
      <w:r w:rsidR="00CD589D">
        <w:rPr>
          <w:rFonts w:ascii="Verdana" w:eastAsia="Times New Roman" w:hAnsi="Verdana" w:cs="Times New Roman"/>
          <w:sz w:val="20"/>
          <w:szCs w:val="20"/>
          <w:lang w:eastAsia="ar-SA"/>
        </w:rPr>
        <w:t>проекта</w:t>
      </w:r>
      <w:proofErr w:type="spellEnd"/>
      <w:r w:rsidR="00CD589D">
        <w:rPr>
          <w:rFonts w:ascii="Verdana" w:eastAsia="Times New Roman" w:hAnsi="Verdana" w:cs="Times New Roman"/>
          <w:sz w:val="20"/>
          <w:szCs w:val="20"/>
          <w:lang w:eastAsia="ar-SA"/>
        </w:rPr>
        <w:t xml:space="preserve"> </w:t>
      </w:r>
      <w:r w:rsidRPr="00574338">
        <w:rPr>
          <w:rFonts w:ascii="Verdana" w:eastAsia="Times New Roman" w:hAnsi="Verdana" w:cs="Times New Roman"/>
          <w:sz w:val="20"/>
          <w:szCs w:val="20"/>
          <w:lang w:val="bg-BG" w:eastAsia="ar-SA"/>
        </w:rPr>
        <w:t xml:space="preserve">на Бенефициента до ИСУН 2020 (Приложение </w:t>
      </w:r>
      <w:r w:rsidR="00CD589D">
        <w:rPr>
          <w:rFonts w:ascii="Verdana" w:eastAsia="Times New Roman" w:hAnsi="Verdana" w:cs="Times New Roman"/>
          <w:sz w:val="20"/>
          <w:szCs w:val="20"/>
          <w:lang w:eastAsia="ar-SA"/>
        </w:rPr>
        <w:t>Q</w:t>
      </w:r>
      <w:r w:rsidR="00CD589D" w:rsidRPr="00574338">
        <w:rPr>
          <w:rFonts w:ascii="Verdana" w:eastAsia="Times New Roman" w:hAnsi="Verdana" w:cs="Times New Roman"/>
          <w:sz w:val="20"/>
          <w:szCs w:val="20"/>
          <w:lang w:val="bg-BG" w:eastAsia="ar-SA"/>
        </w:rPr>
        <w:t xml:space="preserve"> </w:t>
      </w:r>
      <w:r w:rsidRPr="00574338">
        <w:rPr>
          <w:rFonts w:ascii="Verdana" w:eastAsia="Times New Roman" w:hAnsi="Verdana" w:cs="Times New Roman"/>
          <w:sz w:val="20"/>
          <w:szCs w:val="20"/>
          <w:lang w:val="bg-BG" w:eastAsia="ar-SA"/>
        </w:rPr>
        <w:t>към Насоките)</w:t>
      </w:r>
    </w:p>
    <w:p w14:paraId="17FD89F3" w14:textId="5F6BD065" w:rsidR="00064C0A" w:rsidRPr="00574338" w:rsidRDefault="00064C0A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  <w:r w:rsidRPr="00574338">
        <w:rPr>
          <w:rFonts w:ascii="Verdana" w:eastAsia="Times New Roman" w:hAnsi="Verdana" w:cs="Times New Roman"/>
          <w:sz w:val="20"/>
          <w:szCs w:val="20"/>
          <w:lang w:val="bg-BG" w:eastAsia="ar-SA"/>
        </w:rPr>
        <w:t xml:space="preserve">Заявление за профил за достъп на упълномощени от бенефициента лица до ИСУН 2020 (Приложение </w:t>
      </w:r>
      <w:r w:rsidR="00CD589D">
        <w:rPr>
          <w:rFonts w:ascii="Verdana" w:eastAsia="Times New Roman" w:hAnsi="Verdana" w:cs="Times New Roman"/>
          <w:sz w:val="20"/>
          <w:szCs w:val="20"/>
          <w:lang w:eastAsia="ar-SA"/>
        </w:rPr>
        <w:t>R</w:t>
      </w:r>
      <w:r w:rsidR="00CD589D" w:rsidRPr="00574338">
        <w:rPr>
          <w:rFonts w:ascii="Verdana" w:eastAsia="Times New Roman" w:hAnsi="Verdana" w:cs="Times New Roman"/>
          <w:sz w:val="20"/>
          <w:szCs w:val="20"/>
          <w:lang w:val="bg-BG" w:eastAsia="ar-SA"/>
        </w:rPr>
        <w:t xml:space="preserve"> </w:t>
      </w:r>
      <w:r w:rsidRPr="00574338">
        <w:rPr>
          <w:rFonts w:ascii="Verdana" w:eastAsia="Times New Roman" w:hAnsi="Verdana" w:cs="Times New Roman"/>
          <w:sz w:val="20"/>
          <w:szCs w:val="20"/>
          <w:lang w:val="bg-BG" w:eastAsia="ar-SA"/>
        </w:rPr>
        <w:t>към Насоките)</w:t>
      </w:r>
    </w:p>
    <w:p w14:paraId="74A1E5E6" w14:textId="77777777" w:rsidR="00313DD7" w:rsidRPr="00574338" w:rsidRDefault="006B5888" w:rsidP="00574338">
      <w:pPr>
        <w:pStyle w:val="ListParagraph"/>
        <w:numPr>
          <w:ilvl w:val="0"/>
          <w:numId w:val="23"/>
        </w:numPr>
        <w:tabs>
          <w:tab w:val="left" w:pos="2160"/>
        </w:tabs>
        <w:suppressAutoHyphens/>
        <w:spacing w:after="0"/>
        <w:jc w:val="both"/>
        <w:rPr>
          <w:rFonts w:ascii="Verdana" w:eastAsia="Calibri" w:hAnsi="Verdana" w:cs="Times New Roman"/>
          <w:bCs/>
          <w:sz w:val="20"/>
          <w:szCs w:val="20"/>
          <w:lang w:eastAsia="ar-SA"/>
        </w:rPr>
      </w:pP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П</w:t>
      </w:r>
      <w:r w:rsidR="00313DD7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ълномощно или друг документ за упълномощаване (</w:t>
      </w:r>
      <w:r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>ако</w:t>
      </w:r>
      <w:r w:rsidR="00313DD7" w:rsidRPr="00574338">
        <w:rPr>
          <w:rFonts w:ascii="Verdana" w:eastAsia="Calibri" w:hAnsi="Verdana" w:cs="Times New Roman"/>
          <w:bCs/>
          <w:sz w:val="20"/>
          <w:szCs w:val="20"/>
          <w:lang w:val="bg-BG" w:eastAsia="ar-SA"/>
        </w:rPr>
        <w:t xml:space="preserve"> е приложимо)</w:t>
      </w:r>
    </w:p>
    <w:p w14:paraId="01FD925C" w14:textId="77777777" w:rsidR="00434DF7" w:rsidRDefault="00434DF7" w:rsidP="00434DF7">
      <w:pPr>
        <w:tabs>
          <w:tab w:val="left" w:pos="1800"/>
        </w:tabs>
        <w:suppressAutoHyphens/>
        <w:spacing w:after="240" w:line="360" w:lineRule="auto"/>
        <w:rPr>
          <w:rFonts w:ascii="Verdana" w:eastAsia="Calibri" w:hAnsi="Verdana" w:cs="Times New Roman"/>
          <w:bCs/>
          <w:sz w:val="20"/>
          <w:szCs w:val="20"/>
          <w:lang w:val="bg-BG" w:eastAsia="ar-SA"/>
        </w:rPr>
      </w:pPr>
    </w:p>
    <w:p w14:paraId="77E472D0" w14:textId="77777777" w:rsidR="00750BA8" w:rsidRPr="00F25049" w:rsidRDefault="00750BA8" w:rsidP="00750BA8">
      <w:pPr>
        <w:tabs>
          <w:tab w:val="left" w:pos="1800"/>
        </w:tabs>
        <w:suppressAutoHyphens/>
        <w:spacing w:after="240" w:line="360" w:lineRule="auto"/>
        <w:rPr>
          <w:rFonts w:ascii="Verdana" w:eastAsia="Calibri" w:hAnsi="Verdana" w:cs="Times New Roman"/>
          <w:sz w:val="20"/>
          <w:szCs w:val="20"/>
          <w:lang w:val="bg-BG" w:eastAsia="ar-SA"/>
        </w:rPr>
      </w:pPr>
    </w:p>
    <w:tbl>
      <w:tblPr>
        <w:tblpPr w:leftFromText="180" w:rightFromText="180" w:vertAnchor="text" w:horzAnchor="margin" w:tblpY="98"/>
        <w:tblW w:w="9873" w:type="dxa"/>
        <w:tblLayout w:type="fixed"/>
        <w:tblLook w:val="0000" w:firstRow="0" w:lastRow="0" w:firstColumn="0" w:lastColumn="0" w:noHBand="0" w:noVBand="0"/>
      </w:tblPr>
      <w:tblGrid>
        <w:gridCol w:w="9873"/>
      </w:tblGrid>
      <w:tr w:rsidR="00750BA8" w:rsidRPr="00F25049" w14:paraId="54F1AA78" w14:textId="77777777" w:rsidTr="009710E7">
        <w:trPr>
          <w:trHeight w:val="2743"/>
        </w:trPr>
        <w:tc>
          <w:tcPr>
            <w:tcW w:w="9873" w:type="dxa"/>
          </w:tcPr>
          <w:tbl>
            <w:tblPr>
              <w:tblW w:w="9528" w:type="dxa"/>
              <w:tblLayout w:type="fixed"/>
              <w:tblLook w:val="0000" w:firstRow="0" w:lastRow="0" w:firstColumn="0" w:lastColumn="0" w:noHBand="0" w:noVBand="0"/>
            </w:tblPr>
            <w:tblGrid>
              <w:gridCol w:w="4336"/>
              <w:gridCol w:w="5192"/>
            </w:tblGrid>
            <w:tr w:rsidR="00750BA8" w:rsidRPr="00F25049" w14:paraId="3E2AEFEB" w14:textId="77777777" w:rsidTr="009710E7">
              <w:trPr>
                <w:trHeight w:val="247"/>
              </w:trPr>
              <w:tc>
                <w:tcPr>
                  <w:tcW w:w="4336" w:type="dxa"/>
                </w:tcPr>
                <w:p w14:paraId="121599E4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За Бенефициента:</w:t>
                  </w:r>
                </w:p>
              </w:tc>
              <w:tc>
                <w:tcPr>
                  <w:tcW w:w="5192" w:type="dxa"/>
                </w:tcPr>
                <w:p w14:paraId="61BD81D7" w14:textId="77777777" w:rsidR="00750BA8" w:rsidRPr="00F25049" w:rsidRDefault="00750BA8" w:rsidP="00407F89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 xml:space="preserve">За 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fr-FR"/>
                    </w:rPr>
                    <w:t xml:space="preserve"> </w:t>
                  </w:r>
                  <w:r w:rsidRPr="00407F8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Програмния Оператор</w:t>
                  </w: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 xml:space="preserve">: </w:t>
                  </w:r>
                </w:p>
              </w:tc>
            </w:tr>
            <w:tr w:rsidR="00750BA8" w:rsidRPr="00F25049" w14:paraId="0C0708F7" w14:textId="77777777" w:rsidTr="009710E7">
              <w:trPr>
                <w:trHeight w:val="458"/>
              </w:trPr>
              <w:tc>
                <w:tcPr>
                  <w:tcW w:w="4336" w:type="dxa"/>
                </w:tcPr>
                <w:p w14:paraId="1042E9E8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Име:</w:t>
                  </w:r>
                </w:p>
              </w:tc>
              <w:tc>
                <w:tcPr>
                  <w:tcW w:w="5192" w:type="dxa"/>
                </w:tcPr>
                <w:p w14:paraId="72143375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Име: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</w:t>
                  </w:r>
                </w:p>
              </w:tc>
            </w:tr>
            <w:tr w:rsidR="00750BA8" w:rsidRPr="00F25049" w14:paraId="64249D3B" w14:textId="77777777" w:rsidTr="009710E7">
              <w:trPr>
                <w:trHeight w:val="513"/>
              </w:trPr>
              <w:tc>
                <w:tcPr>
                  <w:tcW w:w="4336" w:type="dxa"/>
                </w:tcPr>
                <w:p w14:paraId="04EFB025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Длъжност:</w:t>
                  </w:r>
                </w:p>
                <w:p w14:paraId="7A4528B2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</w:pPr>
                </w:p>
              </w:tc>
              <w:tc>
                <w:tcPr>
                  <w:tcW w:w="5192" w:type="dxa"/>
                </w:tcPr>
                <w:p w14:paraId="4A3729C7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Длъжност: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</w:t>
                  </w:r>
                </w:p>
                <w:p w14:paraId="414A8D89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</w:p>
              </w:tc>
            </w:tr>
            <w:tr w:rsidR="00750BA8" w:rsidRPr="00F25049" w14:paraId="45E8BE0C" w14:textId="77777777" w:rsidTr="009710E7">
              <w:trPr>
                <w:trHeight w:val="397"/>
              </w:trPr>
              <w:tc>
                <w:tcPr>
                  <w:tcW w:w="4336" w:type="dxa"/>
                </w:tcPr>
                <w:p w14:paraId="76BB9787" w14:textId="5299102B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Подпис: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………………………………………………</w:t>
                  </w:r>
                </w:p>
              </w:tc>
              <w:tc>
                <w:tcPr>
                  <w:tcW w:w="5192" w:type="dxa"/>
                </w:tcPr>
                <w:p w14:paraId="15B117BF" w14:textId="550E2786" w:rsidR="00750BA8" w:rsidRPr="00F25049" w:rsidRDefault="00750BA8" w:rsidP="00CF2967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>Подпис:</w:t>
                  </w:r>
                  <w:r w:rsidRPr="00F25049"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  <w:t xml:space="preserve"> ………………………………………………</w:t>
                  </w:r>
                </w:p>
              </w:tc>
            </w:tr>
            <w:tr w:rsidR="00750BA8" w:rsidRPr="00F25049" w14:paraId="6D17F4B6" w14:textId="77777777" w:rsidTr="009710E7">
              <w:trPr>
                <w:trHeight w:val="260"/>
              </w:trPr>
              <w:tc>
                <w:tcPr>
                  <w:tcW w:w="4336" w:type="dxa"/>
                </w:tcPr>
                <w:p w14:paraId="0CCFAD07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/>
                    </w:rPr>
                    <w:t xml:space="preserve">Дата: </w:t>
                  </w:r>
                </w:p>
              </w:tc>
              <w:tc>
                <w:tcPr>
                  <w:tcW w:w="5192" w:type="dxa"/>
                </w:tcPr>
                <w:p w14:paraId="162D90C8" w14:textId="77777777" w:rsidR="00750BA8" w:rsidRPr="00F25049" w:rsidRDefault="00750BA8" w:rsidP="00D251E8">
                  <w:pPr>
                    <w:framePr w:hSpace="180" w:wrap="around" w:vAnchor="text" w:hAnchor="margin" w:y="98"/>
                    <w:spacing w:before="120" w:after="120" w:line="360" w:lineRule="auto"/>
                    <w:jc w:val="both"/>
                    <w:rPr>
                      <w:rFonts w:ascii="Verdana" w:eastAsia="Times New Roman" w:hAnsi="Verdana" w:cs="Times New Roman"/>
                      <w:sz w:val="20"/>
                      <w:szCs w:val="20"/>
                      <w:lang w:val="bg-BG" w:eastAsia="bg-BG"/>
                    </w:rPr>
                  </w:pPr>
                  <w:r w:rsidRPr="00F25049">
                    <w:rPr>
                      <w:rFonts w:ascii="Verdana" w:eastAsia="Times New Roman" w:hAnsi="Verdana" w:cs="Times New Roman"/>
                      <w:b/>
                      <w:sz w:val="20"/>
                      <w:szCs w:val="20"/>
                      <w:lang w:val="bg-BG" w:eastAsia="bg-BG"/>
                    </w:rPr>
                    <w:t>Дата:</w:t>
                  </w:r>
                </w:p>
              </w:tc>
            </w:tr>
          </w:tbl>
          <w:p w14:paraId="4B13E2D4" w14:textId="77777777" w:rsidR="00750BA8" w:rsidRPr="00F25049" w:rsidRDefault="00750BA8" w:rsidP="00D251E8">
            <w:pPr>
              <w:spacing w:before="120" w:after="120" w:line="360" w:lineRule="auto"/>
              <w:jc w:val="both"/>
              <w:rPr>
                <w:rFonts w:ascii="Verdana" w:eastAsia="Times New Roman" w:hAnsi="Verdana" w:cs="Times New Roman"/>
                <w:b/>
                <w:sz w:val="20"/>
                <w:szCs w:val="20"/>
                <w:lang w:val="bg-BG"/>
              </w:rPr>
            </w:pPr>
          </w:p>
        </w:tc>
      </w:tr>
    </w:tbl>
    <w:p w14:paraId="5625940F" w14:textId="77777777" w:rsidR="00750BA8" w:rsidRPr="00F25049" w:rsidRDefault="00750BA8" w:rsidP="00D251E8">
      <w:pPr>
        <w:suppressAutoHyphens/>
        <w:spacing w:after="0" w:line="360" w:lineRule="auto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</w:p>
    <w:p w14:paraId="7AADF4D0" w14:textId="77777777"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Име: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>Име:</w:t>
      </w:r>
    </w:p>
    <w:p w14:paraId="7E95C8F1" w14:textId="77777777"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</w:p>
    <w:p w14:paraId="534ACFA5" w14:textId="77777777" w:rsidR="00750BA8" w:rsidRPr="00F25049" w:rsidRDefault="00750BA8" w:rsidP="00D251E8">
      <w:pPr>
        <w:spacing w:before="120" w:after="12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Длъжност: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>Длъжност:</w:t>
      </w:r>
    </w:p>
    <w:p w14:paraId="780CBDC9" w14:textId="2D80D2EC"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Calibri" w:hAnsi="Verdana" w:cs="Times New Roman"/>
          <w:i/>
          <w:sz w:val="20"/>
          <w:szCs w:val="20"/>
          <w:lang w:val="bg-BG" w:eastAsia="ar-SA"/>
        </w:rPr>
      </w:pP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>лице</w:t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="00CF2967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proofErr w:type="spellStart"/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>лице</w:t>
      </w:r>
      <w:proofErr w:type="spellEnd"/>
    </w:p>
    <w:p w14:paraId="1BD9C7DA" w14:textId="77777777" w:rsidR="00750BA8" w:rsidRPr="00F25049" w:rsidRDefault="00750BA8" w:rsidP="00D251E8">
      <w:pPr>
        <w:suppressAutoHyphens/>
        <w:spacing w:after="0" w:line="360" w:lineRule="auto"/>
        <w:ind w:left="284"/>
        <w:jc w:val="both"/>
        <w:rPr>
          <w:rFonts w:ascii="Verdana" w:eastAsia="Calibri" w:hAnsi="Verdana" w:cs="Times New Roman"/>
          <w:i/>
          <w:sz w:val="20"/>
          <w:szCs w:val="20"/>
          <w:lang w:val="bg-BG" w:eastAsia="ar-SA"/>
        </w:rPr>
      </w:pP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>с право на втори подпис</w:t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="00D251E8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i/>
          <w:sz w:val="20"/>
          <w:szCs w:val="20"/>
          <w:lang w:val="bg-BG" w:eastAsia="ar-SA"/>
        </w:rPr>
        <w:t xml:space="preserve">с право на втори подпис </w:t>
      </w:r>
    </w:p>
    <w:p w14:paraId="0CD4A52E" w14:textId="77777777" w:rsidR="00750BA8" w:rsidRPr="00F25049" w:rsidRDefault="00750BA8" w:rsidP="00D251E8">
      <w:pPr>
        <w:suppressAutoHyphens/>
        <w:spacing w:after="0" w:line="240" w:lineRule="auto"/>
        <w:ind w:left="284"/>
        <w:jc w:val="both"/>
        <w:rPr>
          <w:rFonts w:ascii="Verdana" w:eastAsia="Calibri" w:hAnsi="Verdana" w:cs="Times New Roman"/>
          <w:sz w:val="20"/>
          <w:szCs w:val="20"/>
          <w:lang w:val="bg-BG" w:eastAsia="ar-SA"/>
        </w:rPr>
      </w:pPr>
    </w:p>
    <w:p w14:paraId="54D184EA" w14:textId="77777777" w:rsidR="00750BA8" w:rsidRPr="00F25049" w:rsidRDefault="00750BA8" w:rsidP="00D251E8">
      <w:pPr>
        <w:suppressAutoHyphens/>
        <w:spacing w:after="0" w:line="240" w:lineRule="auto"/>
        <w:ind w:left="284"/>
        <w:jc w:val="both"/>
        <w:rPr>
          <w:rFonts w:ascii="Verdana" w:eastAsia="Calibri" w:hAnsi="Verdana" w:cs="Times New Roman"/>
          <w:i/>
          <w:sz w:val="20"/>
          <w:szCs w:val="20"/>
          <w:lang w:val="bg-BG" w:eastAsia="ar-SA"/>
        </w:rPr>
      </w:pPr>
    </w:p>
    <w:p w14:paraId="04E4EF7C" w14:textId="77777777" w:rsidR="00750BA8" w:rsidRPr="00F25049" w:rsidRDefault="00750BA8" w:rsidP="00D251E8">
      <w:pPr>
        <w:suppressAutoHyphens/>
        <w:spacing w:after="0" w:line="240" w:lineRule="auto"/>
        <w:ind w:left="284"/>
        <w:jc w:val="both"/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 xml:space="preserve">Подпис: </w:t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="00D251E8"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Подпис:</w:t>
      </w:r>
    </w:p>
    <w:p w14:paraId="5DC41FCB" w14:textId="77777777" w:rsidR="00750BA8" w:rsidRPr="00F25049" w:rsidRDefault="00750BA8" w:rsidP="00D251E8">
      <w:pPr>
        <w:suppressAutoHyphens/>
        <w:spacing w:after="0" w:line="240" w:lineRule="auto"/>
        <w:ind w:left="284"/>
        <w:jc w:val="center"/>
        <w:rPr>
          <w:rFonts w:ascii="Verdana" w:eastAsia="Calibri" w:hAnsi="Verdana" w:cs="Times New Roman"/>
          <w:b/>
          <w:i/>
          <w:sz w:val="20"/>
          <w:szCs w:val="20"/>
          <w:lang w:val="bg-BG" w:eastAsia="ar-SA"/>
        </w:rPr>
      </w:pPr>
    </w:p>
    <w:p w14:paraId="48048DFB" w14:textId="77777777" w:rsidR="00750BA8" w:rsidRPr="00750BA8" w:rsidRDefault="00750BA8" w:rsidP="00D251E8">
      <w:pPr>
        <w:spacing w:before="120" w:after="120" w:line="360" w:lineRule="auto"/>
        <w:ind w:left="284"/>
        <w:jc w:val="both"/>
        <w:rPr>
          <w:rFonts w:ascii="Verdana" w:eastAsia="Times New Roman" w:hAnsi="Verdana" w:cs="Times New Roman"/>
          <w:b/>
          <w:sz w:val="20"/>
          <w:szCs w:val="20"/>
          <w:lang w:val="bg-BG"/>
        </w:rPr>
      </w:pP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>Дата:</w:t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</w:r>
      <w:r w:rsidRPr="00F25049">
        <w:rPr>
          <w:rFonts w:ascii="Verdana" w:eastAsia="Times New Roman" w:hAnsi="Verdana" w:cs="Times New Roman"/>
          <w:b/>
          <w:sz w:val="20"/>
          <w:szCs w:val="20"/>
          <w:lang w:val="bg-BG"/>
        </w:rPr>
        <w:tab/>
        <w:t>Дата:</w:t>
      </w:r>
    </w:p>
    <w:p w14:paraId="71C7AADA" w14:textId="77777777" w:rsidR="00750BA8" w:rsidRPr="009A5C36" w:rsidRDefault="00750BA8" w:rsidP="00D251E8">
      <w:pPr>
        <w:rPr>
          <w:lang w:val="bg-BG"/>
        </w:rPr>
      </w:pPr>
    </w:p>
    <w:sectPr w:rsidR="00750BA8" w:rsidRPr="009A5C36" w:rsidSect="00C646DF">
      <w:headerReference w:type="default" r:id="rId8"/>
      <w:footerReference w:type="default" r:id="rId9"/>
      <w:headerReference w:type="first" r:id="rId10"/>
      <w:pgSz w:w="12240" w:h="15840"/>
      <w:pgMar w:top="1276" w:right="1183" w:bottom="1276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6866E3" w14:textId="77777777" w:rsidR="00DA6DCD" w:rsidRDefault="00DA6DCD" w:rsidP="0034669A">
      <w:pPr>
        <w:spacing w:after="0" w:line="240" w:lineRule="auto"/>
      </w:pPr>
      <w:r>
        <w:separator/>
      </w:r>
    </w:p>
  </w:endnote>
  <w:endnote w:type="continuationSeparator" w:id="0">
    <w:p w14:paraId="41EAFDDD" w14:textId="77777777" w:rsidR="00DA6DCD" w:rsidRDefault="00DA6DCD" w:rsidP="003466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CYR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09818619"/>
      <w:docPartObj>
        <w:docPartGallery w:val="Page Numbers (Bottom of Page)"/>
        <w:docPartUnique/>
      </w:docPartObj>
    </w:sdtPr>
    <w:sdtEndPr>
      <w:rPr>
        <w:rFonts w:ascii="Verdana" w:hAnsi="Verdana"/>
        <w:noProof/>
        <w:sz w:val="18"/>
        <w:szCs w:val="18"/>
      </w:rPr>
    </w:sdtEndPr>
    <w:sdtContent>
      <w:p w14:paraId="2C7284D2" w14:textId="77777777" w:rsidR="00F80016" w:rsidRPr="00D251E8" w:rsidRDefault="00F80016">
        <w:pPr>
          <w:pStyle w:val="Footer"/>
          <w:jc w:val="right"/>
          <w:rPr>
            <w:rFonts w:ascii="Verdana" w:hAnsi="Verdana"/>
            <w:sz w:val="18"/>
            <w:szCs w:val="18"/>
          </w:rPr>
        </w:pPr>
        <w:r w:rsidRPr="00D251E8">
          <w:rPr>
            <w:rFonts w:ascii="Verdana" w:hAnsi="Verdana"/>
            <w:sz w:val="18"/>
            <w:szCs w:val="18"/>
          </w:rPr>
          <w:fldChar w:fldCharType="begin"/>
        </w:r>
        <w:r w:rsidRPr="00D251E8">
          <w:rPr>
            <w:rFonts w:ascii="Verdana" w:hAnsi="Verdana"/>
            <w:sz w:val="18"/>
            <w:szCs w:val="18"/>
          </w:rPr>
          <w:instrText xml:space="preserve"> PAGE   \* MERGEFORMAT </w:instrText>
        </w:r>
        <w:r w:rsidRPr="00D251E8">
          <w:rPr>
            <w:rFonts w:ascii="Verdana" w:hAnsi="Verdana"/>
            <w:sz w:val="18"/>
            <w:szCs w:val="18"/>
          </w:rPr>
          <w:fldChar w:fldCharType="separate"/>
        </w:r>
        <w:r w:rsidR="006D3D21">
          <w:rPr>
            <w:rFonts w:ascii="Verdana" w:hAnsi="Verdana"/>
            <w:noProof/>
            <w:sz w:val="18"/>
            <w:szCs w:val="18"/>
          </w:rPr>
          <w:t>11</w:t>
        </w:r>
        <w:r w:rsidRPr="00D251E8">
          <w:rPr>
            <w:rFonts w:ascii="Verdana" w:hAnsi="Verdana"/>
            <w:noProof/>
            <w:sz w:val="18"/>
            <w:szCs w:val="18"/>
          </w:rPr>
          <w:fldChar w:fldCharType="end"/>
        </w:r>
      </w:p>
    </w:sdtContent>
  </w:sdt>
  <w:p w14:paraId="405E2E87" w14:textId="77777777" w:rsidR="00F80016" w:rsidRDefault="00F80016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E8BAAE" w14:textId="77777777" w:rsidR="00DA6DCD" w:rsidRDefault="00DA6DCD" w:rsidP="0034669A">
      <w:pPr>
        <w:spacing w:after="0" w:line="240" w:lineRule="auto"/>
      </w:pPr>
      <w:r>
        <w:separator/>
      </w:r>
    </w:p>
  </w:footnote>
  <w:footnote w:type="continuationSeparator" w:id="0">
    <w:p w14:paraId="28538B17" w14:textId="77777777" w:rsidR="00DA6DCD" w:rsidRDefault="00DA6DCD" w:rsidP="003466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3CA411" w14:textId="77777777" w:rsidR="00C646DF" w:rsidRDefault="00C646DF">
    <w:pPr>
      <w:pStyle w:val="Header"/>
    </w:pPr>
  </w:p>
  <w:p w14:paraId="7C6EEE8C" w14:textId="77777777" w:rsidR="00C646DF" w:rsidRDefault="00C646DF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C646DF" w:rsidRPr="009008E1" w14:paraId="603F9525" w14:textId="77777777" w:rsidTr="009D0F64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409AAE3A" w14:textId="77777777" w:rsidR="00C646DF" w:rsidRPr="00E05B78" w:rsidRDefault="00C646DF" w:rsidP="00C646DF">
          <w:pPr>
            <w:tabs>
              <w:tab w:val="center" w:pos="4536"/>
              <w:tab w:val="right" w:pos="9072"/>
            </w:tabs>
            <w:ind w:left="459"/>
            <w:rPr>
              <w:rFonts w:eastAsia="Calibri"/>
              <w:lang w:val="cs-CZ"/>
            </w:rPr>
          </w:pPr>
          <w:r w:rsidRPr="00E05B78">
            <w:rPr>
              <w:rFonts w:eastAsia="Calibri"/>
              <w:noProof/>
            </w:rPr>
            <w:drawing>
              <wp:inline distT="0" distB="0" distL="0" distR="0" wp14:anchorId="6A84C972" wp14:editId="03311081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091AB287" w14:textId="77777777" w:rsidR="00C646DF" w:rsidRPr="00E05B78" w:rsidRDefault="00C646DF" w:rsidP="00C646DF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eastAsia="Calibri"/>
              <w:b/>
            </w:rPr>
          </w:pPr>
          <w:r w:rsidRPr="00E05B78">
            <w:rPr>
              <w:rFonts w:eastAsia="Calibri"/>
              <w:b/>
              <w:lang w:val="cs-CZ"/>
            </w:rPr>
            <w:t>Програма „Възобновяема енергия, енергийна ефективност, енергийна сигурност</w:t>
          </w:r>
          <w:r w:rsidRPr="00E05B78">
            <w:rPr>
              <w:rFonts w:eastAsia="Calibri"/>
              <w:b/>
            </w:rPr>
            <w:t>“</w:t>
          </w:r>
        </w:p>
      </w:tc>
    </w:tr>
    <w:tr w:rsidR="00C646DF" w:rsidRPr="009008E1" w14:paraId="6B7791AD" w14:textId="77777777" w:rsidTr="009D0F64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02499DD0" w14:textId="77777777" w:rsidR="00C646DF" w:rsidRPr="00E05B78" w:rsidRDefault="00C646DF" w:rsidP="00C646DF">
          <w:pPr>
            <w:tabs>
              <w:tab w:val="center" w:pos="4536"/>
              <w:tab w:val="right" w:pos="9072"/>
            </w:tabs>
            <w:ind w:left="459"/>
            <w:rPr>
              <w:rFonts w:eastAsia="Calibri"/>
              <w:noProof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5D37E138" w14:textId="77777777" w:rsidR="00C646DF" w:rsidRPr="00064BB4" w:rsidRDefault="00C646DF" w:rsidP="00C646DF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eastAsia="Calibri"/>
              <w:b/>
              <w:lang w:val="bg-BG"/>
            </w:rPr>
          </w:pPr>
          <w:r w:rsidRPr="00064BB4">
            <w:rPr>
              <w:rFonts w:eastAsia="Calibri"/>
              <w:b/>
              <w:lang w:val="bg-BG"/>
            </w:rPr>
            <w:t>Министерство на енергетиката</w:t>
          </w:r>
        </w:p>
        <w:p w14:paraId="43C80513" w14:textId="77777777" w:rsidR="00C646DF" w:rsidRPr="00E05B78" w:rsidRDefault="00C646DF" w:rsidP="00C646DF">
          <w:pPr>
            <w:tabs>
              <w:tab w:val="center" w:pos="4536"/>
              <w:tab w:val="right" w:pos="9072"/>
            </w:tabs>
            <w:spacing w:before="120" w:after="120"/>
            <w:ind w:right="175"/>
            <w:jc w:val="center"/>
            <w:rPr>
              <w:rFonts w:eastAsia="Calibri"/>
              <w:b/>
              <w:lang w:val="cs-CZ"/>
            </w:rPr>
          </w:pPr>
        </w:p>
      </w:tc>
    </w:tr>
  </w:tbl>
  <w:p w14:paraId="651C89A4" w14:textId="77777777" w:rsidR="00C646DF" w:rsidRDefault="00C646DF" w:rsidP="00C646D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974332"/>
    <w:multiLevelType w:val="hybridMultilevel"/>
    <w:tmpl w:val="E73A4CF2"/>
    <w:lvl w:ilvl="0" w:tplc="0402000F">
      <w:start w:val="1"/>
      <w:numFmt w:val="decimal"/>
      <w:lvlText w:val="%1."/>
      <w:lvlJc w:val="left"/>
      <w:pPr>
        <w:ind w:left="1515" w:hanging="360"/>
      </w:pPr>
    </w:lvl>
    <w:lvl w:ilvl="1" w:tplc="04020019" w:tentative="1">
      <w:start w:val="1"/>
      <w:numFmt w:val="lowerLetter"/>
      <w:lvlText w:val="%2."/>
      <w:lvlJc w:val="left"/>
      <w:pPr>
        <w:ind w:left="2235" w:hanging="360"/>
      </w:pPr>
    </w:lvl>
    <w:lvl w:ilvl="2" w:tplc="0402001B" w:tentative="1">
      <w:start w:val="1"/>
      <w:numFmt w:val="lowerRoman"/>
      <w:lvlText w:val="%3."/>
      <w:lvlJc w:val="right"/>
      <w:pPr>
        <w:ind w:left="2955" w:hanging="180"/>
      </w:pPr>
    </w:lvl>
    <w:lvl w:ilvl="3" w:tplc="0402000F" w:tentative="1">
      <w:start w:val="1"/>
      <w:numFmt w:val="decimal"/>
      <w:lvlText w:val="%4."/>
      <w:lvlJc w:val="left"/>
      <w:pPr>
        <w:ind w:left="3675" w:hanging="360"/>
      </w:pPr>
    </w:lvl>
    <w:lvl w:ilvl="4" w:tplc="04020019" w:tentative="1">
      <w:start w:val="1"/>
      <w:numFmt w:val="lowerLetter"/>
      <w:lvlText w:val="%5."/>
      <w:lvlJc w:val="left"/>
      <w:pPr>
        <w:ind w:left="4395" w:hanging="360"/>
      </w:pPr>
    </w:lvl>
    <w:lvl w:ilvl="5" w:tplc="0402001B" w:tentative="1">
      <w:start w:val="1"/>
      <w:numFmt w:val="lowerRoman"/>
      <w:lvlText w:val="%6."/>
      <w:lvlJc w:val="right"/>
      <w:pPr>
        <w:ind w:left="5115" w:hanging="180"/>
      </w:pPr>
    </w:lvl>
    <w:lvl w:ilvl="6" w:tplc="0402000F" w:tentative="1">
      <w:start w:val="1"/>
      <w:numFmt w:val="decimal"/>
      <w:lvlText w:val="%7."/>
      <w:lvlJc w:val="left"/>
      <w:pPr>
        <w:ind w:left="5835" w:hanging="360"/>
      </w:pPr>
    </w:lvl>
    <w:lvl w:ilvl="7" w:tplc="04020019" w:tentative="1">
      <w:start w:val="1"/>
      <w:numFmt w:val="lowerLetter"/>
      <w:lvlText w:val="%8."/>
      <w:lvlJc w:val="left"/>
      <w:pPr>
        <w:ind w:left="6555" w:hanging="360"/>
      </w:pPr>
    </w:lvl>
    <w:lvl w:ilvl="8" w:tplc="040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1">
    <w:nsid w:val="04F00E7D"/>
    <w:multiLevelType w:val="hybridMultilevel"/>
    <w:tmpl w:val="E73A4CF2"/>
    <w:lvl w:ilvl="0" w:tplc="0402000F">
      <w:start w:val="1"/>
      <w:numFmt w:val="decimal"/>
      <w:lvlText w:val="%1."/>
      <w:lvlJc w:val="left"/>
      <w:pPr>
        <w:ind w:left="1515" w:hanging="360"/>
      </w:pPr>
    </w:lvl>
    <w:lvl w:ilvl="1" w:tplc="04020019" w:tentative="1">
      <w:start w:val="1"/>
      <w:numFmt w:val="lowerLetter"/>
      <w:lvlText w:val="%2."/>
      <w:lvlJc w:val="left"/>
      <w:pPr>
        <w:ind w:left="2235" w:hanging="360"/>
      </w:pPr>
    </w:lvl>
    <w:lvl w:ilvl="2" w:tplc="0402001B" w:tentative="1">
      <w:start w:val="1"/>
      <w:numFmt w:val="lowerRoman"/>
      <w:lvlText w:val="%3."/>
      <w:lvlJc w:val="right"/>
      <w:pPr>
        <w:ind w:left="2955" w:hanging="180"/>
      </w:pPr>
    </w:lvl>
    <w:lvl w:ilvl="3" w:tplc="0402000F" w:tentative="1">
      <w:start w:val="1"/>
      <w:numFmt w:val="decimal"/>
      <w:lvlText w:val="%4."/>
      <w:lvlJc w:val="left"/>
      <w:pPr>
        <w:ind w:left="3675" w:hanging="360"/>
      </w:pPr>
    </w:lvl>
    <w:lvl w:ilvl="4" w:tplc="04020019" w:tentative="1">
      <w:start w:val="1"/>
      <w:numFmt w:val="lowerLetter"/>
      <w:lvlText w:val="%5."/>
      <w:lvlJc w:val="left"/>
      <w:pPr>
        <w:ind w:left="4395" w:hanging="360"/>
      </w:pPr>
    </w:lvl>
    <w:lvl w:ilvl="5" w:tplc="0402001B" w:tentative="1">
      <w:start w:val="1"/>
      <w:numFmt w:val="lowerRoman"/>
      <w:lvlText w:val="%6."/>
      <w:lvlJc w:val="right"/>
      <w:pPr>
        <w:ind w:left="5115" w:hanging="180"/>
      </w:pPr>
    </w:lvl>
    <w:lvl w:ilvl="6" w:tplc="0402000F" w:tentative="1">
      <w:start w:val="1"/>
      <w:numFmt w:val="decimal"/>
      <w:lvlText w:val="%7."/>
      <w:lvlJc w:val="left"/>
      <w:pPr>
        <w:ind w:left="5835" w:hanging="360"/>
      </w:pPr>
    </w:lvl>
    <w:lvl w:ilvl="7" w:tplc="04020019" w:tentative="1">
      <w:start w:val="1"/>
      <w:numFmt w:val="lowerLetter"/>
      <w:lvlText w:val="%8."/>
      <w:lvlJc w:val="left"/>
      <w:pPr>
        <w:ind w:left="6555" w:hanging="360"/>
      </w:pPr>
    </w:lvl>
    <w:lvl w:ilvl="8" w:tplc="040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">
    <w:nsid w:val="07D06FAD"/>
    <w:multiLevelType w:val="hybridMultilevel"/>
    <w:tmpl w:val="74CAC4A6"/>
    <w:lvl w:ilvl="0" w:tplc="26144A8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B17C6A"/>
    <w:multiLevelType w:val="hybridMultilevel"/>
    <w:tmpl w:val="994EC1A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9A1861"/>
    <w:multiLevelType w:val="hybridMultilevel"/>
    <w:tmpl w:val="248A04DE"/>
    <w:lvl w:ilvl="0" w:tplc="8522E26E">
      <w:start w:val="1"/>
      <w:numFmt w:val="decimal"/>
      <w:lvlText w:val="%1."/>
      <w:lvlJc w:val="left"/>
      <w:pPr>
        <w:ind w:left="1069" w:hanging="360"/>
      </w:pPr>
      <w:rPr>
        <w:rFonts w:ascii="Verdana" w:eastAsia="Times New Roman" w:hAnsi="Verdana" w:hint="default"/>
        <w:b w:val="0"/>
        <w:color w:val="943634" w:themeColor="accent2" w:themeShade="BF"/>
        <w:sz w:val="20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C6B5F9F"/>
    <w:multiLevelType w:val="hybridMultilevel"/>
    <w:tmpl w:val="AA04CCEA"/>
    <w:lvl w:ilvl="0" w:tplc="EE76C0AA">
      <w:start w:val="2"/>
      <w:numFmt w:val="decimal"/>
      <w:lvlText w:val="(%1)"/>
      <w:lvlJc w:val="left"/>
      <w:pPr>
        <w:ind w:left="1556" w:hanging="705"/>
      </w:pPr>
      <w:rPr>
        <w:rFonts w:ascii="Verdana" w:eastAsia="Calibri" w:hAnsi="Verdana" w:cs="Times New Roman"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0A67FE"/>
    <w:multiLevelType w:val="hybridMultilevel"/>
    <w:tmpl w:val="9DAA2EB6"/>
    <w:lvl w:ilvl="0" w:tplc="B4D282D2">
      <w:start w:val="1"/>
      <w:numFmt w:val="decimal"/>
      <w:lvlText w:val="(%1)"/>
      <w:lvlJc w:val="left"/>
      <w:pPr>
        <w:ind w:left="720" w:hanging="360"/>
      </w:pPr>
      <w:rPr>
        <w:rFonts w:ascii="Verdana" w:eastAsia="Calibri" w:hAnsi="Verdana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57120C8"/>
    <w:multiLevelType w:val="hybridMultilevel"/>
    <w:tmpl w:val="C4C67AAA"/>
    <w:lvl w:ilvl="0" w:tplc="C89451D2">
      <w:start w:val="1"/>
      <w:numFmt w:val="decimal"/>
      <w:lvlText w:val="(%1)"/>
      <w:lvlJc w:val="left"/>
      <w:pPr>
        <w:ind w:left="720" w:hanging="360"/>
      </w:pPr>
      <w:rPr>
        <w:rFonts w:ascii="Verdana" w:eastAsia="Calibri" w:hAnsi="Verdana" w:cs="Times New Roman"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33463E"/>
    <w:multiLevelType w:val="hybridMultilevel"/>
    <w:tmpl w:val="88580CB8"/>
    <w:lvl w:ilvl="0" w:tplc="6016C2B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FE4077B"/>
    <w:multiLevelType w:val="multilevel"/>
    <w:tmpl w:val="CC6CD4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0">
    <w:nsid w:val="32B87579"/>
    <w:multiLevelType w:val="hybridMultilevel"/>
    <w:tmpl w:val="03CAC95E"/>
    <w:lvl w:ilvl="0" w:tplc="1938DAD0">
      <w:start w:val="7"/>
      <w:numFmt w:val="decimal"/>
      <w:lvlText w:val="(%1)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3033E0F"/>
    <w:multiLevelType w:val="hybridMultilevel"/>
    <w:tmpl w:val="A7FE46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7E46261"/>
    <w:multiLevelType w:val="multilevel"/>
    <w:tmpl w:val="1B284ED4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1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13">
    <w:nsid w:val="3A9B19F3"/>
    <w:multiLevelType w:val="hybridMultilevel"/>
    <w:tmpl w:val="65AA9BEE"/>
    <w:lvl w:ilvl="0" w:tplc="FEC0C6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844FD1"/>
    <w:multiLevelType w:val="multilevel"/>
    <w:tmpl w:val="C7EEAC6E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48262E50"/>
    <w:multiLevelType w:val="multilevel"/>
    <w:tmpl w:val="CC6CD46C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080" w:hanging="720"/>
      </w:pPr>
      <w:rPr>
        <w:rFonts w:ascii="Verdana" w:hAnsi="Verdana"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6">
    <w:nsid w:val="559E6703"/>
    <w:multiLevelType w:val="hybridMultilevel"/>
    <w:tmpl w:val="749E5D64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F8B2ED1"/>
    <w:multiLevelType w:val="multilevel"/>
    <w:tmpl w:val="EC92324E"/>
    <w:lvl w:ilvl="0">
      <w:start w:val="1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720"/>
      </w:pPr>
      <w:rPr>
        <w:rFonts w:ascii="Verdana" w:eastAsia="Times New Roman" w:hAnsi="Verdana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18">
    <w:nsid w:val="6090374F"/>
    <w:multiLevelType w:val="hybridMultilevel"/>
    <w:tmpl w:val="CFB84A4A"/>
    <w:lvl w:ilvl="0" w:tplc="0ADC17AC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1">
      <w:start w:val="1"/>
      <w:numFmt w:val="bullet"/>
      <w:lvlText w:val=""/>
      <w:lvlJc w:val="left"/>
      <w:pPr>
        <w:ind w:left="1770" w:hanging="690"/>
      </w:pPr>
      <w:rPr>
        <w:rFonts w:ascii="Symbol" w:hAnsi="Symbol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D6B67FC"/>
    <w:multiLevelType w:val="hybridMultilevel"/>
    <w:tmpl w:val="E73A4CF2"/>
    <w:lvl w:ilvl="0" w:tplc="0402000F">
      <w:start w:val="1"/>
      <w:numFmt w:val="decimal"/>
      <w:lvlText w:val="%1."/>
      <w:lvlJc w:val="left"/>
      <w:pPr>
        <w:ind w:left="1515" w:hanging="360"/>
      </w:pPr>
    </w:lvl>
    <w:lvl w:ilvl="1" w:tplc="04020019" w:tentative="1">
      <w:start w:val="1"/>
      <w:numFmt w:val="lowerLetter"/>
      <w:lvlText w:val="%2."/>
      <w:lvlJc w:val="left"/>
      <w:pPr>
        <w:ind w:left="2235" w:hanging="360"/>
      </w:pPr>
    </w:lvl>
    <w:lvl w:ilvl="2" w:tplc="0402001B" w:tentative="1">
      <w:start w:val="1"/>
      <w:numFmt w:val="lowerRoman"/>
      <w:lvlText w:val="%3."/>
      <w:lvlJc w:val="right"/>
      <w:pPr>
        <w:ind w:left="2955" w:hanging="180"/>
      </w:pPr>
    </w:lvl>
    <w:lvl w:ilvl="3" w:tplc="0402000F" w:tentative="1">
      <w:start w:val="1"/>
      <w:numFmt w:val="decimal"/>
      <w:lvlText w:val="%4."/>
      <w:lvlJc w:val="left"/>
      <w:pPr>
        <w:ind w:left="3675" w:hanging="360"/>
      </w:pPr>
    </w:lvl>
    <w:lvl w:ilvl="4" w:tplc="04020019" w:tentative="1">
      <w:start w:val="1"/>
      <w:numFmt w:val="lowerLetter"/>
      <w:lvlText w:val="%5."/>
      <w:lvlJc w:val="left"/>
      <w:pPr>
        <w:ind w:left="4395" w:hanging="360"/>
      </w:pPr>
    </w:lvl>
    <w:lvl w:ilvl="5" w:tplc="0402001B" w:tentative="1">
      <w:start w:val="1"/>
      <w:numFmt w:val="lowerRoman"/>
      <w:lvlText w:val="%6."/>
      <w:lvlJc w:val="right"/>
      <w:pPr>
        <w:ind w:left="5115" w:hanging="180"/>
      </w:pPr>
    </w:lvl>
    <w:lvl w:ilvl="6" w:tplc="0402000F" w:tentative="1">
      <w:start w:val="1"/>
      <w:numFmt w:val="decimal"/>
      <w:lvlText w:val="%7."/>
      <w:lvlJc w:val="left"/>
      <w:pPr>
        <w:ind w:left="5835" w:hanging="360"/>
      </w:pPr>
    </w:lvl>
    <w:lvl w:ilvl="7" w:tplc="04020019" w:tentative="1">
      <w:start w:val="1"/>
      <w:numFmt w:val="lowerLetter"/>
      <w:lvlText w:val="%8."/>
      <w:lvlJc w:val="left"/>
      <w:pPr>
        <w:ind w:left="6555" w:hanging="360"/>
      </w:pPr>
    </w:lvl>
    <w:lvl w:ilvl="8" w:tplc="0402001B" w:tentative="1">
      <w:start w:val="1"/>
      <w:numFmt w:val="lowerRoman"/>
      <w:lvlText w:val="%9."/>
      <w:lvlJc w:val="right"/>
      <w:pPr>
        <w:ind w:left="7275" w:hanging="180"/>
      </w:pPr>
    </w:lvl>
  </w:abstractNum>
  <w:abstractNum w:abstractNumId="20">
    <w:nsid w:val="7D475D09"/>
    <w:multiLevelType w:val="hybridMultilevel"/>
    <w:tmpl w:val="F9CCB0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A25F2"/>
    <w:multiLevelType w:val="hybridMultilevel"/>
    <w:tmpl w:val="35CC2222"/>
    <w:lvl w:ilvl="0" w:tplc="DB9CA544">
      <w:start w:val="7"/>
      <w:numFmt w:val="decimal"/>
      <w:lvlText w:val="(%1)"/>
      <w:lvlJc w:val="left"/>
      <w:pPr>
        <w:ind w:left="1778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2149" w:hanging="360"/>
      </w:pPr>
    </w:lvl>
    <w:lvl w:ilvl="2" w:tplc="0402001B" w:tentative="1">
      <w:start w:val="1"/>
      <w:numFmt w:val="lowerRoman"/>
      <w:lvlText w:val="%3."/>
      <w:lvlJc w:val="right"/>
      <w:pPr>
        <w:ind w:left="2869" w:hanging="180"/>
      </w:pPr>
    </w:lvl>
    <w:lvl w:ilvl="3" w:tplc="0402000F" w:tentative="1">
      <w:start w:val="1"/>
      <w:numFmt w:val="decimal"/>
      <w:lvlText w:val="%4."/>
      <w:lvlJc w:val="left"/>
      <w:pPr>
        <w:ind w:left="3589" w:hanging="360"/>
      </w:pPr>
    </w:lvl>
    <w:lvl w:ilvl="4" w:tplc="04020019" w:tentative="1">
      <w:start w:val="1"/>
      <w:numFmt w:val="lowerLetter"/>
      <w:lvlText w:val="%5."/>
      <w:lvlJc w:val="left"/>
      <w:pPr>
        <w:ind w:left="4309" w:hanging="360"/>
      </w:pPr>
    </w:lvl>
    <w:lvl w:ilvl="5" w:tplc="0402001B" w:tentative="1">
      <w:start w:val="1"/>
      <w:numFmt w:val="lowerRoman"/>
      <w:lvlText w:val="%6."/>
      <w:lvlJc w:val="right"/>
      <w:pPr>
        <w:ind w:left="5029" w:hanging="180"/>
      </w:pPr>
    </w:lvl>
    <w:lvl w:ilvl="6" w:tplc="0402000F" w:tentative="1">
      <w:start w:val="1"/>
      <w:numFmt w:val="decimal"/>
      <w:lvlText w:val="%7."/>
      <w:lvlJc w:val="left"/>
      <w:pPr>
        <w:ind w:left="5749" w:hanging="360"/>
      </w:pPr>
    </w:lvl>
    <w:lvl w:ilvl="7" w:tplc="04020019" w:tentative="1">
      <w:start w:val="1"/>
      <w:numFmt w:val="lowerLetter"/>
      <w:lvlText w:val="%8."/>
      <w:lvlJc w:val="left"/>
      <w:pPr>
        <w:ind w:left="6469" w:hanging="360"/>
      </w:pPr>
    </w:lvl>
    <w:lvl w:ilvl="8" w:tplc="040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F801717"/>
    <w:multiLevelType w:val="multilevel"/>
    <w:tmpl w:val="C6E27DD2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2."/>
      <w:lvlJc w:val="left"/>
      <w:pPr>
        <w:ind w:left="1080" w:hanging="720"/>
      </w:pPr>
      <w:rPr>
        <w:rFonts w:ascii="Verdana" w:eastAsia="Times New Roman" w:hAnsi="Verdana" w:cs="Times New Roman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3">
    <w:nsid w:val="7FF06901"/>
    <w:multiLevelType w:val="multilevel"/>
    <w:tmpl w:val="B68CC5E8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9"/>
  </w:num>
  <w:num w:numId="2">
    <w:abstractNumId w:val="23"/>
  </w:num>
  <w:num w:numId="3">
    <w:abstractNumId w:val="5"/>
  </w:num>
  <w:num w:numId="4">
    <w:abstractNumId w:val="2"/>
  </w:num>
  <w:num w:numId="5">
    <w:abstractNumId w:val="17"/>
  </w:num>
  <w:num w:numId="6">
    <w:abstractNumId w:val="19"/>
  </w:num>
  <w:num w:numId="7">
    <w:abstractNumId w:val="1"/>
  </w:num>
  <w:num w:numId="8">
    <w:abstractNumId w:val="0"/>
  </w:num>
  <w:num w:numId="9">
    <w:abstractNumId w:val="12"/>
  </w:num>
  <w:num w:numId="10">
    <w:abstractNumId w:val="6"/>
  </w:num>
  <w:num w:numId="11">
    <w:abstractNumId w:val="7"/>
  </w:num>
  <w:num w:numId="12">
    <w:abstractNumId w:val="22"/>
  </w:num>
  <w:num w:numId="13">
    <w:abstractNumId w:val="11"/>
  </w:num>
  <w:num w:numId="14">
    <w:abstractNumId w:val="13"/>
  </w:num>
  <w:num w:numId="15">
    <w:abstractNumId w:val="18"/>
  </w:num>
  <w:num w:numId="16">
    <w:abstractNumId w:val="4"/>
  </w:num>
  <w:num w:numId="17">
    <w:abstractNumId w:val="14"/>
  </w:num>
  <w:num w:numId="18">
    <w:abstractNumId w:val="15"/>
  </w:num>
  <w:num w:numId="19">
    <w:abstractNumId w:val="16"/>
  </w:num>
  <w:num w:numId="20">
    <w:abstractNumId w:val="8"/>
  </w:num>
  <w:num w:numId="21">
    <w:abstractNumId w:val="10"/>
  </w:num>
  <w:num w:numId="22">
    <w:abstractNumId w:val="21"/>
  </w:num>
  <w:num w:numId="23">
    <w:abstractNumId w:val="20"/>
  </w:num>
  <w:num w:numId="2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BA8"/>
    <w:rsid w:val="00000FD1"/>
    <w:rsid w:val="0000472F"/>
    <w:rsid w:val="000060F4"/>
    <w:rsid w:val="00010F5A"/>
    <w:rsid w:val="0004196C"/>
    <w:rsid w:val="00052944"/>
    <w:rsid w:val="00052F8A"/>
    <w:rsid w:val="00056822"/>
    <w:rsid w:val="0006477A"/>
    <w:rsid w:val="00064C0A"/>
    <w:rsid w:val="00074460"/>
    <w:rsid w:val="0007731C"/>
    <w:rsid w:val="00082CB1"/>
    <w:rsid w:val="0008477D"/>
    <w:rsid w:val="00087E85"/>
    <w:rsid w:val="000933D3"/>
    <w:rsid w:val="00094FD0"/>
    <w:rsid w:val="00096985"/>
    <w:rsid w:val="000A0999"/>
    <w:rsid w:val="000A178D"/>
    <w:rsid w:val="000A1EBD"/>
    <w:rsid w:val="000A371C"/>
    <w:rsid w:val="000A512D"/>
    <w:rsid w:val="000A698A"/>
    <w:rsid w:val="000B0BAA"/>
    <w:rsid w:val="000B5B6F"/>
    <w:rsid w:val="000C46D1"/>
    <w:rsid w:val="000D504A"/>
    <w:rsid w:val="000D7A35"/>
    <w:rsid w:val="000F0B88"/>
    <w:rsid w:val="000F6997"/>
    <w:rsid w:val="000F69EC"/>
    <w:rsid w:val="00100098"/>
    <w:rsid w:val="0010404F"/>
    <w:rsid w:val="001109A3"/>
    <w:rsid w:val="001109B0"/>
    <w:rsid w:val="00115C84"/>
    <w:rsid w:val="00115F5F"/>
    <w:rsid w:val="00117849"/>
    <w:rsid w:val="0012047C"/>
    <w:rsid w:val="00121A29"/>
    <w:rsid w:val="00127989"/>
    <w:rsid w:val="00127D77"/>
    <w:rsid w:val="001345F4"/>
    <w:rsid w:val="001361AE"/>
    <w:rsid w:val="0014316A"/>
    <w:rsid w:val="00146B41"/>
    <w:rsid w:val="00146E00"/>
    <w:rsid w:val="00161E99"/>
    <w:rsid w:val="00162DC4"/>
    <w:rsid w:val="001674AB"/>
    <w:rsid w:val="00170815"/>
    <w:rsid w:val="00170F55"/>
    <w:rsid w:val="001720AB"/>
    <w:rsid w:val="001838C8"/>
    <w:rsid w:val="001954E8"/>
    <w:rsid w:val="00196659"/>
    <w:rsid w:val="001A04C5"/>
    <w:rsid w:val="001A2B4D"/>
    <w:rsid w:val="001A695D"/>
    <w:rsid w:val="001B3C09"/>
    <w:rsid w:val="001B643F"/>
    <w:rsid w:val="001C003B"/>
    <w:rsid w:val="001C3D1B"/>
    <w:rsid w:val="001E0B26"/>
    <w:rsid w:val="001E61A7"/>
    <w:rsid w:val="001E7DFE"/>
    <w:rsid w:val="001F19C5"/>
    <w:rsid w:val="001F3978"/>
    <w:rsid w:val="00203836"/>
    <w:rsid w:val="00212A3B"/>
    <w:rsid w:val="00221F9B"/>
    <w:rsid w:val="002221DE"/>
    <w:rsid w:val="00223295"/>
    <w:rsid w:val="00226944"/>
    <w:rsid w:val="00231897"/>
    <w:rsid w:val="00233D67"/>
    <w:rsid w:val="00236722"/>
    <w:rsid w:val="00247C76"/>
    <w:rsid w:val="002544AA"/>
    <w:rsid w:val="0025594F"/>
    <w:rsid w:val="00267D57"/>
    <w:rsid w:val="00270AAA"/>
    <w:rsid w:val="00276C6E"/>
    <w:rsid w:val="002801BF"/>
    <w:rsid w:val="00285F89"/>
    <w:rsid w:val="00291AE1"/>
    <w:rsid w:val="00291FE2"/>
    <w:rsid w:val="00292E76"/>
    <w:rsid w:val="00293D5A"/>
    <w:rsid w:val="002A0A54"/>
    <w:rsid w:val="002A3302"/>
    <w:rsid w:val="002A6CF9"/>
    <w:rsid w:val="002B0E78"/>
    <w:rsid w:val="002B7A17"/>
    <w:rsid w:val="002C0FF4"/>
    <w:rsid w:val="002C23EC"/>
    <w:rsid w:val="002C6049"/>
    <w:rsid w:val="002D09F5"/>
    <w:rsid w:val="002E1063"/>
    <w:rsid w:val="002E256D"/>
    <w:rsid w:val="002E27F6"/>
    <w:rsid w:val="002E4945"/>
    <w:rsid w:val="002F03A5"/>
    <w:rsid w:val="002F139E"/>
    <w:rsid w:val="00304B21"/>
    <w:rsid w:val="00310957"/>
    <w:rsid w:val="00313B63"/>
    <w:rsid w:val="00313DD7"/>
    <w:rsid w:val="00317B2B"/>
    <w:rsid w:val="00325345"/>
    <w:rsid w:val="003345BD"/>
    <w:rsid w:val="0034669A"/>
    <w:rsid w:val="0034676A"/>
    <w:rsid w:val="00355B6E"/>
    <w:rsid w:val="00367B9D"/>
    <w:rsid w:val="0037238D"/>
    <w:rsid w:val="00383CE3"/>
    <w:rsid w:val="00391E27"/>
    <w:rsid w:val="003A2208"/>
    <w:rsid w:val="003A2262"/>
    <w:rsid w:val="003B1226"/>
    <w:rsid w:val="003B70E1"/>
    <w:rsid w:val="003B7D4F"/>
    <w:rsid w:val="003C6001"/>
    <w:rsid w:val="003E1878"/>
    <w:rsid w:val="003E3E08"/>
    <w:rsid w:val="003E5575"/>
    <w:rsid w:val="003F0797"/>
    <w:rsid w:val="003F0D25"/>
    <w:rsid w:val="003F3DBD"/>
    <w:rsid w:val="00400623"/>
    <w:rsid w:val="00400684"/>
    <w:rsid w:val="00401449"/>
    <w:rsid w:val="004042CC"/>
    <w:rsid w:val="00407F89"/>
    <w:rsid w:val="00417374"/>
    <w:rsid w:val="00423B3F"/>
    <w:rsid w:val="00431099"/>
    <w:rsid w:val="00433AB3"/>
    <w:rsid w:val="00434DF7"/>
    <w:rsid w:val="0043516E"/>
    <w:rsid w:val="004415B7"/>
    <w:rsid w:val="00442057"/>
    <w:rsid w:val="004442A7"/>
    <w:rsid w:val="00444F7A"/>
    <w:rsid w:val="004504F4"/>
    <w:rsid w:val="00451B7F"/>
    <w:rsid w:val="00453425"/>
    <w:rsid w:val="004636AC"/>
    <w:rsid w:val="00470AE8"/>
    <w:rsid w:val="00470C9E"/>
    <w:rsid w:val="00470CE6"/>
    <w:rsid w:val="00480086"/>
    <w:rsid w:val="00482812"/>
    <w:rsid w:val="00487C6D"/>
    <w:rsid w:val="00492EE0"/>
    <w:rsid w:val="004A2248"/>
    <w:rsid w:val="004B4A19"/>
    <w:rsid w:val="004D39D5"/>
    <w:rsid w:val="004D6C50"/>
    <w:rsid w:val="004E1658"/>
    <w:rsid w:val="004E36C7"/>
    <w:rsid w:val="004E67E8"/>
    <w:rsid w:val="004F21A5"/>
    <w:rsid w:val="004F2462"/>
    <w:rsid w:val="004F7FA3"/>
    <w:rsid w:val="00504FAA"/>
    <w:rsid w:val="005054AC"/>
    <w:rsid w:val="00514DBB"/>
    <w:rsid w:val="00532652"/>
    <w:rsid w:val="005466D2"/>
    <w:rsid w:val="00547351"/>
    <w:rsid w:val="00547E07"/>
    <w:rsid w:val="00550C31"/>
    <w:rsid w:val="00550FE0"/>
    <w:rsid w:val="0055461E"/>
    <w:rsid w:val="005547A9"/>
    <w:rsid w:val="005549CF"/>
    <w:rsid w:val="00562966"/>
    <w:rsid w:val="00574036"/>
    <w:rsid w:val="00574338"/>
    <w:rsid w:val="0058543B"/>
    <w:rsid w:val="00592448"/>
    <w:rsid w:val="005942D8"/>
    <w:rsid w:val="005A718A"/>
    <w:rsid w:val="005B0525"/>
    <w:rsid w:val="005B7E31"/>
    <w:rsid w:val="005C088A"/>
    <w:rsid w:val="005C3F01"/>
    <w:rsid w:val="005C49E6"/>
    <w:rsid w:val="005D0810"/>
    <w:rsid w:val="005D2704"/>
    <w:rsid w:val="005E2B1D"/>
    <w:rsid w:val="005E5C74"/>
    <w:rsid w:val="005F1907"/>
    <w:rsid w:val="005F42E2"/>
    <w:rsid w:val="005F5B17"/>
    <w:rsid w:val="006016FC"/>
    <w:rsid w:val="006019B7"/>
    <w:rsid w:val="00601BFE"/>
    <w:rsid w:val="006032AE"/>
    <w:rsid w:val="0060675A"/>
    <w:rsid w:val="00611A3C"/>
    <w:rsid w:val="00614B4C"/>
    <w:rsid w:val="006160C1"/>
    <w:rsid w:val="00640BFD"/>
    <w:rsid w:val="00641E79"/>
    <w:rsid w:val="006436E0"/>
    <w:rsid w:val="00646622"/>
    <w:rsid w:val="006535A0"/>
    <w:rsid w:val="00660D92"/>
    <w:rsid w:val="00662059"/>
    <w:rsid w:val="00672292"/>
    <w:rsid w:val="006934FE"/>
    <w:rsid w:val="006A6608"/>
    <w:rsid w:val="006A699A"/>
    <w:rsid w:val="006A699E"/>
    <w:rsid w:val="006B5888"/>
    <w:rsid w:val="006C27A4"/>
    <w:rsid w:val="006C4254"/>
    <w:rsid w:val="006C753F"/>
    <w:rsid w:val="006D094F"/>
    <w:rsid w:val="006D3D21"/>
    <w:rsid w:val="006D7D58"/>
    <w:rsid w:val="006E165B"/>
    <w:rsid w:val="006F5764"/>
    <w:rsid w:val="00700DF4"/>
    <w:rsid w:val="00703C22"/>
    <w:rsid w:val="00704F69"/>
    <w:rsid w:val="007111FD"/>
    <w:rsid w:val="00717BD4"/>
    <w:rsid w:val="00723265"/>
    <w:rsid w:val="00723A0E"/>
    <w:rsid w:val="00723CC5"/>
    <w:rsid w:val="007260E0"/>
    <w:rsid w:val="007264CD"/>
    <w:rsid w:val="007277FF"/>
    <w:rsid w:val="0074609F"/>
    <w:rsid w:val="00747C85"/>
    <w:rsid w:val="007503E3"/>
    <w:rsid w:val="00750BA8"/>
    <w:rsid w:val="00752DAB"/>
    <w:rsid w:val="00756299"/>
    <w:rsid w:val="00757CB8"/>
    <w:rsid w:val="0076068D"/>
    <w:rsid w:val="007616D8"/>
    <w:rsid w:val="00766C99"/>
    <w:rsid w:val="0077040A"/>
    <w:rsid w:val="0077253F"/>
    <w:rsid w:val="00776A32"/>
    <w:rsid w:val="00776AF1"/>
    <w:rsid w:val="00776D5E"/>
    <w:rsid w:val="00780CAB"/>
    <w:rsid w:val="00783859"/>
    <w:rsid w:val="00785F13"/>
    <w:rsid w:val="00786D50"/>
    <w:rsid w:val="007876C4"/>
    <w:rsid w:val="007921BB"/>
    <w:rsid w:val="00794137"/>
    <w:rsid w:val="00794A56"/>
    <w:rsid w:val="007B4586"/>
    <w:rsid w:val="007B52F7"/>
    <w:rsid w:val="007B7B35"/>
    <w:rsid w:val="007C0298"/>
    <w:rsid w:val="007C3B7A"/>
    <w:rsid w:val="007C5F54"/>
    <w:rsid w:val="007C7FFA"/>
    <w:rsid w:val="007D6992"/>
    <w:rsid w:val="007D730B"/>
    <w:rsid w:val="007D737D"/>
    <w:rsid w:val="007F12FC"/>
    <w:rsid w:val="007F24B7"/>
    <w:rsid w:val="00807478"/>
    <w:rsid w:val="008128C0"/>
    <w:rsid w:val="00813CC9"/>
    <w:rsid w:val="00817F9C"/>
    <w:rsid w:val="008239B2"/>
    <w:rsid w:val="00827C2E"/>
    <w:rsid w:val="00831BDE"/>
    <w:rsid w:val="00853291"/>
    <w:rsid w:val="008557EF"/>
    <w:rsid w:val="00857B82"/>
    <w:rsid w:val="008641E6"/>
    <w:rsid w:val="00866949"/>
    <w:rsid w:val="00870FAB"/>
    <w:rsid w:val="0087174A"/>
    <w:rsid w:val="00885600"/>
    <w:rsid w:val="00891169"/>
    <w:rsid w:val="00892F9B"/>
    <w:rsid w:val="008967B1"/>
    <w:rsid w:val="008973E3"/>
    <w:rsid w:val="008A20BE"/>
    <w:rsid w:val="008A56A1"/>
    <w:rsid w:val="008B6589"/>
    <w:rsid w:val="008B7A60"/>
    <w:rsid w:val="008C048A"/>
    <w:rsid w:val="008C15E5"/>
    <w:rsid w:val="008C3BF6"/>
    <w:rsid w:val="008C5B65"/>
    <w:rsid w:val="008C741B"/>
    <w:rsid w:val="008D2BCA"/>
    <w:rsid w:val="008D4745"/>
    <w:rsid w:val="008E0BEC"/>
    <w:rsid w:val="008E16D7"/>
    <w:rsid w:val="008E2509"/>
    <w:rsid w:val="008E2B80"/>
    <w:rsid w:val="008E4F6B"/>
    <w:rsid w:val="008F48CD"/>
    <w:rsid w:val="009002F5"/>
    <w:rsid w:val="00900CAC"/>
    <w:rsid w:val="0090223C"/>
    <w:rsid w:val="00910329"/>
    <w:rsid w:val="00911083"/>
    <w:rsid w:val="009115F2"/>
    <w:rsid w:val="00913DC3"/>
    <w:rsid w:val="00917FEA"/>
    <w:rsid w:val="00920CA7"/>
    <w:rsid w:val="00921543"/>
    <w:rsid w:val="00921733"/>
    <w:rsid w:val="00922011"/>
    <w:rsid w:val="00931135"/>
    <w:rsid w:val="00946AA5"/>
    <w:rsid w:val="00946EDB"/>
    <w:rsid w:val="00951B49"/>
    <w:rsid w:val="0095397A"/>
    <w:rsid w:val="00954B77"/>
    <w:rsid w:val="009550C8"/>
    <w:rsid w:val="00956E4D"/>
    <w:rsid w:val="00964FF0"/>
    <w:rsid w:val="0096789E"/>
    <w:rsid w:val="009710E7"/>
    <w:rsid w:val="00972B5F"/>
    <w:rsid w:val="009823D3"/>
    <w:rsid w:val="009849FB"/>
    <w:rsid w:val="00991FAB"/>
    <w:rsid w:val="00993A54"/>
    <w:rsid w:val="009A5C36"/>
    <w:rsid w:val="009B06C3"/>
    <w:rsid w:val="009B61E3"/>
    <w:rsid w:val="009C094F"/>
    <w:rsid w:val="009C65B4"/>
    <w:rsid w:val="009D161A"/>
    <w:rsid w:val="009D286A"/>
    <w:rsid w:val="009D35F5"/>
    <w:rsid w:val="009E40DA"/>
    <w:rsid w:val="009F5310"/>
    <w:rsid w:val="00A129CF"/>
    <w:rsid w:val="00A136A8"/>
    <w:rsid w:val="00A154CD"/>
    <w:rsid w:val="00A22533"/>
    <w:rsid w:val="00A22B6C"/>
    <w:rsid w:val="00A25D44"/>
    <w:rsid w:val="00A26D6B"/>
    <w:rsid w:val="00A4598A"/>
    <w:rsid w:val="00A475A1"/>
    <w:rsid w:val="00A511F7"/>
    <w:rsid w:val="00A63D9B"/>
    <w:rsid w:val="00A728CB"/>
    <w:rsid w:val="00A73625"/>
    <w:rsid w:val="00A761B2"/>
    <w:rsid w:val="00A937B8"/>
    <w:rsid w:val="00A94A68"/>
    <w:rsid w:val="00A9507F"/>
    <w:rsid w:val="00AA0883"/>
    <w:rsid w:val="00AA45E4"/>
    <w:rsid w:val="00AB111C"/>
    <w:rsid w:val="00AB2443"/>
    <w:rsid w:val="00AB30F3"/>
    <w:rsid w:val="00AC0A05"/>
    <w:rsid w:val="00AC2880"/>
    <w:rsid w:val="00AC2C71"/>
    <w:rsid w:val="00AD06DC"/>
    <w:rsid w:val="00AE05BE"/>
    <w:rsid w:val="00AE610F"/>
    <w:rsid w:val="00AE78F1"/>
    <w:rsid w:val="00B028C1"/>
    <w:rsid w:val="00B053AE"/>
    <w:rsid w:val="00B13269"/>
    <w:rsid w:val="00B14A40"/>
    <w:rsid w:val="00B223FF"/>
    <w:rsid w:val="00B247BE"/>
    <w:rsid w:val="00B26AF1"/>
    <w:rsid w:val="00B30E25"/>
    <w:rsid w:val="00B30E69"/>
    <w:rsid w:val="00B34681"/>
    <w:rsid w:val="00B40586"/>
    <w:rsid w:val="00B41F87"/>
    <w:rsid w:val="00B47BFC"/>
    <w:rsid w:val="00B47E75"/>
    <w:rsid w:val="00B503B9"/>
    <w:rsid w:val="00B50BD0"/>
    <w:rsid w:val="00B62536"/>
    <w:rsid w:val="00B64FC3"/>
    <w:rsid w:val="00B652DB"/>
    <w:rsid w:val="00B674CA"/>
    <w:rsid w:val="00B7408F"/>
    <w:rsid w:val="00B91B7E"/>
    <w:rsid w:val="00B91D67"/>
    <w:rsid w:val="00B9431C"/>
    <w:rsid w:val="00B94E23"/>
    <w:rsid w:val="00B960F9"/>
    <w:rsid w:val="00BB0E97"/>
    <w:rsid w:val="00BB2AD0"/>
    <w:rsid w:val="00BC282A"/>
    <w:rsid w:val="00BC7478"/>
    <w:rsid w:val="00BD02EB"/>
    <w:rsid w:val="00BD0823"/>
    <w:rsid w:val="00BD5622"/>
    <w:rsid w:val="00BD6E51"/>
    <w:rsid w:val="00BD79DE"/>
    <w:rsid w:val="00BD7EE9"/>
    <w:rsid w:val="00BF5BDB"/>
    <w:rsid w:val="00BF775E"/>
    <w:rsid w:val="00C020B6"/>
    <w:rsid w:val="00C04BF8"/>
    <w:rsid w:val="00C06B0D"/>
    <w:rsid w:val="00C141F7"/>
    <w:rsid w:val="00C15042"/>
    <w:rsid w:val="00C2521C"/>
    <w:rsid w:val="00C30E5E"/>
    <w:rsid w:val="00C31EBB"/>
    <w:rsid w:val="00C348A5"/>
    <w:rsid w:val="00C365DC"/>
    <w:rsid w:val="00C45A62"/>
    <w:rsid w:val="00C45D85"/>
    <w:rsid w:val="00C51974"/>
    <w:rsid w:val="00C524B7"/>
    <w:rsid w:val="00C541F2"/>
    <w:rsid w:val="00C646DF"/>
    <w:rsid w:val="00C648F2"/>
    <w:rsid w:val="00C7446C"/>
    <w:rsid w:val="00C77276"/>
    <w:rsid w:val="00C82F22"/>
    <w:rsid w:val="00C871A1"/>
    <w:rsid w:val="00C87443"/>
    <w:rsid w:val="00C90B0E"/>
    <w:rsid w:val="00C93810"/>
    <w:rsid w:val="00CB1DE5"/>
    <w:rsid w:val="00CB5445"/>
    <w:rsid w:val="00CC5D1B"/>
    <w:rsid w:val="00CC7D59"/>
    <w:rsid w:val="00CD239B"/>
    <w:rsid w:val="00CD589D"/>
    <w:rsid w:val="00CD7903"/>
    <w:rsid w:val="00CF2967"/>
    <w:rsid w:val="00CF300E"/>
    <w:rsid w:val="00CF3AEC"/>
    <w:rsid w:val="00CF5C52"/>
    <w:rsid w:val="00CF6C62"/>
    <w:rsid w:val="00CF79F8"/>
    <w:rsid w:val="00D010A8"/>
    <w:rsid w:val="00D01887"/>
    <w:rsid w:val="00D02AFC"/>
    <w:rsid w:val="00D06668"/>
    <w:rsid w:val="00D22C28"/>
    <w:rsid w:val="00D22CF2"/>
    <w:rsid w:val="00D23BA9"/>
    <w:rsid w:val="00D251E8"/>
    <w:rsid w:val="00D27FA1"/>
    <w:rsid w:val="00D31031"/>
    <w:rsid w:val="00D33287"/>
    <w:rsid w:val="00D33733"/>
    <w:rsid w:val="00D344F4"/>
    <w:rsid w:val="00D4164B"/>
    <w:rsid w:val="00D47088"/>
    <w:rsid w:val="00D50FE4"/>
    <w:rsid w:val="00D55C9D"/>
    <w:rsid w:val="00D64B9D"/>
    <w:rsid w:val="00D65FDB"/>
    <w:rsid w:val="00D7028F"/>
    <w:rsid w:val="00D71ED9"/>
    <w:rsid w:val="00D749FE"/>
    <w:rsid w:val="00D74AF1"/>
    <w:rsid w:val="00D80542"/>
    <w:rsid w:val="00D841ED"/>
    <w:rsid w:val="00D85BC5"/>
    <w:rsid w:val="00D916DF"/>
    <w:rsid w:val="00D937BD"/>
    <w:rsid w:val="00DA50E4"/>
    <w:rsid w:val="00DA6DCD"/>
    <w:rsid w:val="00DB055D"/>
    <w:rsid w:val="00DB22CA"/>
    <w:rsid w:val="00DB3FA0"/>
    <w:rsid w:val="00DC3EE7"/>
    <w:rsid w:val="00DC6C0F"/>
    <w:rsid w:val="00DD4A5D"/>
    <w:rsid w:val="00DD508F"/>
    <w:rsid w:val="00DD6439"/>
    <w:rsid w:val="00DE45FC"/>
    <w:rsid w:val="00DE7C8C"/>
    <w:rsid w:val="00DF639E"/>
    <w:rsid w:val="00E11C33"/>
    <w:rsid w:val="00E12862"/>
    <w:rsid w:val="00E14C21"/>
    <w:rsid w:val="00E2074E"/>
    <w:rsid w:val="00E21E3B"/>
    <w:rsid w:val="00E35027"/>
    <w:rsid w:val="00E41215"/>
    <w:rsid w:val="00E42678"/>
    <w:rsid w:val="00E42B1E"/>
    <w:rsid w:val="00E5246E"/>
    <w:rsid w:val="00E54DC4"/>
    <w:rsid w:val="00E5781C"/>
    <w:rsid w:val="00E6064D"/>
    <w:rsid w:val="00E64641"/>
    <w:rsid w:val="00E6478A"/>
    <w:rsid w:val="00E66E8E"/>
    <w:rsid w:val="00E723F3"/>
    <w:rsid w:val="00E74D14"/>
    <w:rsid w:val="00E80673"/>
    <w:rsid w:val="00E82BB1"/>
    <w:rsid w:val="00E90C52"/>
    <w:rsid w:val="00EA3BE0"/>
    <w:rsid w:val="00EB2432"/>
    <w:rsid w:val="00ED738B"/>
    <w:rsid w:val="00EE3AAC"/>
    <w:rsid w:val="00EE6B44"/>
    <w:rsid w:val="00EE7CA4"/>
    <w:rsid w:val="00EF6EEC"/>
    <w:rsid w:val="00F006FA"/>
    <w:rsid w:val="00F062A6"/>
    <w:rsid w:val="00F06305"/>
    <w:rsid w:val="00F1183F"/>
    <w:rsid w:val="00F2346B"/>
    <w:rsid w:val="00F235A9"/>
    <w:rsid w:val="00F25049"/>
    <w:rsid w:val="00F327B2"/>
    <w:rsid w:val="00F345B2"/>
    <w:rsid w:val="00F418A6"/>
    <w:rsid w:val="00F463FC"/>
    <w:rsid w:val="00F52AFE"/>
    <w:rsid w:val="00F55401"/>
    <w:rsid w:val="00F56542"/>
    <w:rsid w:val="00F57E63"/>
    <w:rsid w:val="00F60CC1"/>
    <w:rsid w:val="00F64BE6"/>
    <w:rsid w:val="00F674F6"/>
    <w:rsid w:val="00F7152E"/>
    <w:rsid w:val="00F7329D"/>
    <w:rsid w:val="00F73F76"/>
    <w:rsid w:val="00F77FE8"/>
    <w:rsid w:val="00F80016"/>
    <w:rsid w:val="00F8005B"/>
    <w:rsid w:val="00F81DB9"/>
    <w:rsid w:val="00F860B4"/>
    <w:rsid w:val="00F93812"/>
    <w:rsid w:val="00FA116A"/>
    <w:rsid w:val="00FA2D03"/>
    <w:rsid w:val="00FA3235"/>
    <w:rsid w:val="00FB1F26"/>
    <w:rsid w:val="00FB32A2"/>
    <w:rsid w:val="00FB634C"/>
    <w:rsid w:val="00FB6C04"/>
    <w:rsid w:val="00FC0FC8"/>
    <w:rsid w:val="00FC2C25"/>
    <w:rsid w:val="00FE0DB0"/>
    <w:rsid w:val="00FF15AD"/>
    <w:rsid w:val="00FF1635"/>
    <w:rsid w:val="00FF6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C941B1"/>
  <w15:docId w15:val="{68E96E7E-CD47-4C0F-B976-378C72D44F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unhideWhenUsed/>
    <w:rsid w:val="00750BA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50BA8"/>
    <w:pPr>
      <w:suppressAutoHyphens/>
      <w:spacing w:after="0" w:line="240" w:lineRule="auto"/>
    </w:pPr>
    <w:rPr>
      <w:rFonts w:ascii="Times New Roman" w:eastAsia="Calibri" w:hAnsi="Times New Roman" w:cs="Times New Roman"/>
      <w:sz w:val="20"/>
      <w:szCs w:val="20"/>
      <w:lang w:val="cs-CZ" w:eastAsia="ar-SA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50BA8"/>
    <w:rPr>
      <w:rFonts w:ascii="Times New Roman" w:eastAsia="Calibri" w:hAnsi="Times New Roman" w:cs="Times New Roman"/>
      <w:sz w:val="20"/>
      <w:szCs w:val="20"/>
      <w:lang w:val="cs-CZ"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50B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0BA8"/>
    <w:rPr>
      <w:rFonts w:ascii="Tahoma" w:hAnsi="Tahoma" w:cs="Tahoma"/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24B7"/>
    <w:pPr>
      <w:suppressAutoHyphens w:val="0"/>
      <w:spacing w:after="200"/>
    </w:pPr>
    <w:rPr>
      <w:rFonts w:asciiTheme="minorHAnsi" w:eastAsiaTheme="minorHAnsi" w:hAnsiTheme="minorHAnsi" w:cstheme="minorBidi"/>
      <w:b/>
      <w:bCs/>
      <w:lang w:val="en-US" w:eastAsia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24B7"/>
    <w:rPr>
      <w:rFonts w:ascii="Times New Roman" w:eastAsia="Calibri" w:hAnsi="Times New Roman" w:cs="Times New Roman"/>
      <w:b/>
      <w:bCs/>
      <w:sz w:val="20"/>
      <w:szCs w:val="20"/>
      <w:lang w:val="cs-CZ" w:eastAsia="ar-SA"/>
    </w:rPr>
  </w:style>
  <w:style w:type="paragraph" w:styleId="Revision">
    <w:name w:val="Revision"/>
    <w:hidden/>
    <w:uiPriority w:val="99"/>
    <w:semiHidden/>
    <w:rsid w:val="00946EDB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9002F5"/>
    <w:pPr>
      <w:ind w:left="720"/>
      <w:contextualSpacing/>
    </w:pPr>
  </w:style>
  <w:style w:type="paragraph" w:customStyle="1" w:styleId="ListParagraph1">
    <w:name w:val="List Paragraph1"/>
    <w:basedOn w:val="Normal"/>
    <w:uiPriority w:val="34"/>
    <w:qFormat/>
    <w:rsid w:val="00313DD7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4669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4669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4669A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F80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016"/>
  </w:style>
  <w:style w:type="paragraph" w:styleId="Footer">
    <w:name w:val="footer"/>
    <w:basedOn w:val="Normal"/>
    <w:link w:val="FooterChar"/>
    <w:uiPriority w:val="99"/>
    <w:unhideWhenUsed/>
    <w:rsid w:val="00F80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0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24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C532EB2-E58A-417A-AF80-915DD5D359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11</Pages>
  <Words>3245</Words>
  <Characters>18502</Characters>
  <Application>Microsoft Office Word</Application>
  <DocSecurity>0</DocSecurity>
  <Lines>154</Lines>
  <Paragraphs>43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</dc:creator>
  <cp:lastModifiedBy>ХРИСТИНА СТОИЧКОВА</cp:lastModifiedBy>
  <cp:revision>6</cp:revision>
  <cp:lastPrinted>2021-04-28T07:46:00Z</cp:lastPrinted>
  <dcterms:created xsi:type="dcterms:W3CDTF">2021-04-29T10:52:00Z</dcterms:created>
  <dcterms:modified xsi:type="dcterms:W3CDTF">2021-04-29T12:58:00Z</dcterms:modified>
</cp:coreProperties>
</file>