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B387A78" w14:textId="77777777" w:rsidR="001C0794" w:rsidRPr="001C0794" w:rsidRDefault="001C0794" w:rsidP="001C0794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color w:val="auto"/>
          <w:sz w:val="20"/>
          <w:szCs w:val="20"/>
          <w:lang w:val="bg-BG"/>
        </w:rPr>
      </w:pPr>
      <w:bookmarkStart w:id="0" w:name="_GoBack"/>
      <w:bookmarkEnd w:id="0"/>
      <w:r w:rsidRPr="001C0794">
        <w:rPr>
          <w:rFonts w:ascii="Verdana" w:eastAsia="Times New Roman" w:hAnsi="Verdana" w:cs="Times New Roman"/>
          <w:b/>
          <w:color w:val="auto"/>
          <w:sz w:val="20"/>
          <w:szCs w:val="20"/>
          <w:lang w:val="bg-BG"/>
        </w:rPr>
        <w:t>Процедура „Енергийна ефективност в сгради“</w:t>
      </w:r>
    </w:p>
    <w:p w14:paraId="20BF39F1" w14:textId="77777777" w:rsidR="001C0794" w:rsidRDefault="001C0794" w:rsidP="00A7300E">
      <w:pPr>
        <w:ind w:left="6372" w:firstLine="708"/>
        <w:jc w:val="center"/>
        <w:rPr>
          <w:rFonts w:ascii="Verdana" w:hAnsi="Verdana"/>
          <w:b/>
          <w:sz w:val="20"/>
        </w:rPr>
      </w:pPr>
    </w:p>
    <w:p w14:paraId="631E9F0D" w14:textId="77777777" w:rsidR="00A7300E" w:rsidRPr="000B4924" w:rsidRDefault="00A7300E" w:rsidP="00A7300E">
      <w:pPr>
        <w:ind w:left="6372" w:firstLine="708"/>
        <w:jc w:val="center"/>
        <w:rPr>
          <w:rFonts w:ascii="Verdana" w:hAnsi="Verdana"/>
          <w:b/>
          <w:sz w:val="20"/>
        </w:rPr>
      </w:pPr>
      <w:r w:rsidRPr="00A7300E">
        <w:rPr>
          <w:rFonts w:ascii="Verdana" w:hAnsi="Verdana"/>
          <w:b/>
          <w:sz w:val="20"/>
        </w:rPr>
        <w:t xml:space="preserve">Приложение </w:t>
      </w:r>
      <w:r w:rsidR="00207D83">
        <w:rPr>
          <w:rFonts w:ascii="Verdana" w:hAnsi="Verdana"/>
          <w:b/>
          <w:sz w:val="20"/>
          <w:lang w:val="en-US"/>
        </w:rPr>
        <w:t>J</w:t>
      </w:r>
    </w:p>
    <w:p w14:paraId="28C8A106" w14:textId="77777777" w:rsidR="00A7300E" w:rsidRDefault="00A7300E" w:rsidP="004636F3">
      <w:pPr>
        <w:jc w:val="center"/>
        <w:rPr>
          <w:rFonts w:ascii="Verdana" w:hAnsi="Verdana"/>
          <w:b/>
          <w:sz w:val="20"/>
        </w:rPr>
      </w:pPr>
    </w:p>
    <w:p w14:paraId="33D61ADA" w14:textId="77777777" w:rsidR="00A7300E" w:rsidRDefault="00A7300E" w:rsidP="004636F3">
      <w:pPr>
        <w:jc w:val="center"/>
        <w:rPr>
          <w:rFonts w:ascii="Verdana" w:hAnsi="Verdana"/>
          <w:b/>
          <w:sz w:val="20"/>
        </w:rPr>
      </w:pPr>
    </w:p>
    <w:p w14:paraId="37D0F576" w14:textId="77777777" w:rsidR="005048DA" w:rsidRDefault="00BE4530" w:rsidP="001B104E">
      <w:pPr>
        <w:spacing w:line="312" w:lineRule="auto"/>
        <w:jc w:val="center"/>
        <w:rPr>
          <w:rFonts w:ascii="Verdana" w:hAnsi="Verdana"/>
          <w:b/>
          <w:sz w:val="20"/>
          <w:lang w:val="bg-BG"/>
        </w:rPr>
      </w:pPr>
      <w:r w:rsidRPr="004636F3">
        <w:rPr>
          <w:rFonts w:ascii="Verdana" w:hAnsi="Verdana"/>
          <w:b/>
          <w:sz w:val="20"/>
        </w:rPr>
        <w:t xml:space="preserve">Проверка за </w:t>
      </w:r>
      <w:r w:rsidR="00DE53FE">
        <w:rPr>
          <w:rFonts w:ascii="Verdana" w:hAnsi="Verdana"/>
          <w:b/>
          <w:sz w:val="20"/>
          <w:lang w:val="bg-BG"/>
        </w:rPr>
        <w:t xml:space="preserve">определяне на приложимия режим на </w:t>
      </w:r>
      <w:r w:rsidR="001C0794">
        <w:rPr>
          <w:rFonts w:ascii="Verdana" w:hAnsi="Verdana"/>
          <w:b/>
          <w:sz w:val="20"/>
          <w:lang w:val="bg-BG"/>
        </w:rPr>
        <w:t>минимални и държавни</w:t>
      </w:r>
      <w:r w:rsidR="00DE53FE">
        <w:rPr>
          <w:rFonts w:ascii="Verdana" w:hAnsi="Verdana"/>
          <w:b/>
          <w:sz w:val="20"/>
          <w:lang w:val="bg-BG"/>
        </w:rPr>
        <w:t xml:space="preserve"> помощ</w:t>
      </w:r>
      <w:r w:rsidR="001C0794">
        <w:rPr>
          <w:rFonts w:ascii="Verdana" w:hAnsi="Verdana"/>
          <w:b/>
          <w:sz w:val="20"/>
          <w:lang w:val="bg-BG"/>
        </w:rPr>
        <w:t>и</w:t>
      </w:r>
      <w:r w:rsidRPr="004636F3">
        <w:rPr>
          <w:rFonts w:ascii="Verdana" w:hAnsi="Verdana"/>
          <w:b/>
          <w:sz w:val="20"/>
        </w:rPr>
        <w:t xml:space="preserve"> </w:t>
      </w:r>
    </w:p>
    <w:p w14:paraId="666588A8" w14:textId="77777777" w:rsidR="00403FD3" w:rsidRDefault="00403FD3" w:rsidP="00E72E1F">
      <w:pPr>
        <w:rPr>
          <w:rFonts w:ascii="Verdana" w:hAnsi="Verdana"/>
          <w:sz w:val="20"/>
          <w:lang w:val="bg-BG"/>
        </w:rPr>
      </w:pPr>
    </w:p>
    <w:p w14:paraId="6038783C" w14:textId="77777777" w:rsidR="00DE53FE" w:rsidRPr="00943629" w:rsidRDefault="00DE53FE" w:rsidP="00DE53FE">
      <w:pPr>
        <w:pStyle w:val="ListParagraph"/>
        <w:numPr>
          <w:ilvl w:val="0"/>
          <w:numId w:val="1"/>
        </w:numPr>
        <w:rPr>
          <w:rFonts w:ascii="Verdana" w:hAnsi="Verdana"/>
          <w:b/>
          <w:sz w:val="20"/>
          <w:lang w:val="en-US"/>
        </w:rPr>
      </w:pPr>
      <w:r w:rsidRPr="00DE53FE">
        <w:rPr>
          <w:rFonts w:ascii="Verdana" w:hAnsi="Verdana"/>
          <w:b/>
          <w:sz w:val="20"/>
          <w:lang w:val="bg-BG"/>
        </w:rPr>
        <w:t>По отношение на кандидата</w:t>
      </w:r>
    </w:p>
    <w:p w14:paraId="71698284" w14:textId="77777777" w:rsidR="00943629" w:rsidRPr="00DE53FE" w:rsidRDefault="00943629" w:rsidP="00943629">
      <w:pPr>
        <w:pStyle w:val="ListParagraph"/>
        <w:ind w:left="1080"/>
        <w:rPr>
          <w:rFonts w:ascii="Verdana" w:hAnsi="Verdana"/>
          <w:b/>
          <w:sz w:val="20"/>
          <w:lang w:val="en-US"/>
        </w:rPr>
      </w:pPr>
    </w:p>
    <w:p w14:paraId="77C0F14B" w14:textId="77777777" w:rsidR="00DE53FE" w:rsidRPr="007F01E2" w:rsidRDefault="00943629" w:rsidP="00DE53FE">
      <w:pPr>
        <w:pStyle w:val="ListParagraph"/>
        <w:ind w:left="1080"/>
        <w:rPr>
          <w:rFonts w:ascii="Verdana" w:hAnsi="Verdana"/>
          <w:b/>
          <w:sz w:val="20"/>
          <w:lang w:val="ru-RU"/>
        </w:rPr>
      </w:pPr>
      <w:r w:rsidRPr="00943629">
        <w:rPr>
          <w:rFonts w:ascii="Verdana" w:hAnsi="Verdana"/>
          <w:b/>
          <w:sz w:val="20"/>
          <w:lang w:val="bg-BG"/>
        </w:rPr>
        <w:t>Проектът се из</w:t>
      </w:r>
      <w:r w:rsidR="00EE4968">
        <w:rPr>
          <w:rFonts w:ascii="Verdana" w:hAnsi="Verdana"/>
          <w:b/>
          <w:sz w:val="20"/>
          <w:lang w:val="bg-BG"/>
        </w:rPr>
        <w:t>пълнява в рамките на приложимия режим</w:t>
      </w:r>
      <w:r w:rsidRPr="00943629">
        <w:rPr>
          <w:rFonts w:ascii="Verdana" w:hAnsi="Verdana"/>
          <w:b/>
          <w:sz w:val="20"/>
          <w:lang w:val="bg-BG"/>
        </w:rPr>
        <w:t xml:space="preserve"> „не помощ“ за Кандидата</w:t>
      </w:r>
      <w:r w:rsidR="00C417A7">
        <w:rPr>
          <w:rFonts w:ascii="Verdana" w:hAnsi="Verdana"/>
          <w:b/>
          <w:sz w:val="20"/>
          <w:lang w:val="bg-BG"/>
        </w:rPr>
        <w:t>, при</w:t>
      </w:r>
      <w:r>
        <w:rPr>
          <w:rFonts w:ascii="Verdana" w:hAnsi="Verdana"/>
          <w:b/>
          <w:sz w:val="20"/>
          <w:lang w:val="bg-BG"/>
        </w:rPr>
        <w:t xml:space="preserve"> отговор </w:t>
      </w:r>
      <w:r w:rsidR="00C417A7">
        <w:rPr>
          <w:rFonts w:ascii="Verdana" w:hAnsi="Verdana"/>
          <w:b/>
          <w:sz w:val="20"/>
          <w:lang w:val="bg-BG"/>
        </w:rPr>
        <w:t xml:space="preserve">„да“ </w:t>
      </w:r>
      <w:r>
        <w:rPr>
          <w:rFonts w:ascii="Verdana" w:hAnsi="Verdana"/>
          <w:b/>
          <w:sz w:val="20"/>
          <w:lang w:val="bg-BG"/>
        </w:rPr>
        <w:t>на следните въпроси:</w:t>
      </w:r>
    </w:p>
    <w:p w14:paraId="3FF5C774" w14:textId="77777777" w:rsidR="00DE53FE" w:rsidRPr="00403FD3" w:rsidRDefault="00DE53FE" w:rsidP="00E72E1F">
      <w:pPr>
        <w:rPr>
          <w:rFonts w:ascii="Verdana" w:hAnsi="Verdana"/>
          <w:sz w:val="20"/>
          <w:lang w:val="bg-BG"/>
        </w:rPr>
      </w:pPr>
    </w:p>
    <w:tbl>
      <w:tblPr>
        <w:tblStyle w:val="TableGrid"/>
        <w:tblW w:w="8501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539"/>
        <w:gridCol w:w="709"/>
        <w:gridCol w:w="709"/>
      </w:tblGrid>
      <w:tr w:rsidR="009D28E0" w14:paraId="7E387A33" w14:textId="77777777" w:rsidTr="00830889">
        <w:tc>
          <w:tcPr>
            <w:tcW w:w="544" w:type="dxa"/>
            <w:shd w:val="clear" w:color="auto" w:fill="D9E2F3" w:themeFill="accent5" w:themeFillTint="33"/>
          </w:tcPr>
          <w:p w14:paraId="52F174B2" w14:textId="77777777" w:rsidR="009D28E0" w:rsidRPr="00737934" w:rsidRDefault="009D28E0" w:rsidP="00785EF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14:paraId="1416BC6A" w14:textId="77777777" w:rsidR="009D28E0" w:rsidRPr="00D2536E" w:rsidRDefault="009D28E0" w:rsidP="00390031">
            <w:pPr>
              <w:jc w:val="both"/>
              <w:rPr>
                <w:rFonts w:ascii="Verdana" w:hAnsi="Verdana"/>
                <w:b/>
                <w:sz w:val="20"/>
              </w:rPr>
            </w:pPr>
            <w:r w:rsidRPr="00D2536E">
              <w:rPr>
                <w:rFonts w:ascii="Verdana" w:hAnsi="Verdana"/>
                <w:b/>
                <w:sz w:val="20"/>
              </w:rPr>
              <w:t>Необходимо условие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746E9A0" w14:textId="77777777" w:rsidR="009D28E0" w:rsidRPr="00D2536E" w:rsidRDefault="009D28E0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067D8508" w14:textId="77777777" w:rsidR="009D28E0" w:rsidRPr="00D2536E" w:rsidRDefault="009D28E0" w:rsidP="00D2536E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НЕ</w:t>
            </w:r>
          </w:p>
        </w:tc>
      </w:tr>
      <w:tr w:rsidR="009D28E0" w14:paraId="30F37C75" w14:textId="77777777" w:rsidTr="00830889">
        <w:tc>
          <w:tcPr>
            <w:tcW w:w="544" w:type="dxa"/>
            <w:shd w:val="clear" w:color="auto" w:fill="FFFFFF" w:themeFill="background1"/>
          </w:tcPr>
          <w:p w14:paraId="57B50112" w14:textId="77777777" w:rsidR="009D28E0" w:rsidRDefault="009D28E0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14:paraId="55F6E3D5" w14:textId="77777777" w:rsidR="009D28E0" w:rsidRPr="00737934" w:rsidRDefault="009D28E0" w:rsidP="00390031">
            <w:pPr>
              <w:jc w:val="both"/>
              <w:rPr>
                <w:rFonts w:ascii="Verdana" w:hAnsi="Verdana"/>
                <w:sz w:val="20"/>
              </w:rPr>
            </w:pPr>
            <w:r w:rsidRPr="00DE53FE">
              <w:rPr>
                <w:rFonts w:ascii="Verdana" w:hAnsi="Verdana"/>
                <w:sz w:val="20"/>
                <w:lang w:val="bg-BG"/>
              </w:rPr>
              <w:t>Кандидатът е администрация към орган на изпълнителната власт в Република България по чл. 38, ал. 1 или ал. 2, т. 1 от ЗАдм. или община на територията на Република България по смисъла на чл. 14 от ЗМСМА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8F497A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02CB20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7F26DEF7" w14:textId="77777777" w:rsidTr="00830889">
        <w:tc>
          <w:tcPr>
            <w:tcW w:w="544" w:type="dxa"/>
            <w:shd w:val="clear" w:color="auto" w:fill="FFFFFF" w:themeFill="background1"/>
          </w:tcPr>
          <w:p w14:paraId="07FA52A0" w14:textId="77777777" w:rsidR="009D28E0" w:rsidRDefault="009D28E0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en-US"/>
              </w:rPr>
              <w:t>2</w:t>
            </w:r>
            <w:r>
              <w:rPr>
                <w:rFonts w:ascii="Verdana" w:hAnsi="Verdana"/>
                <w:sz w:val="20"/>
                <w:lang w:val="bg-BG"/>
              </w:rPr>
              <w:t>.</w:t>
            </w:r>
          </w:p>
        </w:tc>
        <w:tc>
          <w:tcPr>
            <w:tcW w:w="6539" w:type="dxa"/>
            <w:shd w:val="clear" w:color="auto" w:fill="FFFFFF" w:themeFill="background1"/>
          </w:tcPr>
          <w:p w14:paraId="2940677E" w14:textId="77777777" w:rsidR="009D28E0" w:rsidRPr="00DE53FE" w:rsidRDefault="009D28E0" w:rsidP="00943629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E53FE">
              <w:rPr>
                <w:rFonts w:ascii="Verdana" w:hAnsi="Verdana"/>
                <w:sz w:val="20"/>
                <w:lang w:val="bg-BG"/>
              </w:rPr>
              <w:t xml:space="preserve">Кандидатът е собственик на сградата (съответно всяка от сградите, включени в проекта) или сградата (съответно всяка от сградите, включени в проекта) е предоставена за управление по смисъла на чл. 14, ал. 3 от Закона за държавната собственост (ЗДС) на Кандидата или на органа, който го ръководи – когато Кандидатът е юридическо лице – администрация към орган на изпълнителната власт в Република България по чл. 38, ал. 1 или ал. 2, т. 1 от ЗАдм., </w:t>
            </w:r>
          </w:p>
          <w:p w14:paraId="26CF1C6D" w14:textId="77777777" w:rsidR="009D28E0" w:rsidRPr="00DE53FE" w:rsidRDefault="009D28E0" w:rsidP="00DE53FE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E53FE">
              <w:rPr>
                <w:rFonts w:ascii="Verdana" w:hAnsi="Verdana"/>
                <w:sz w:val="20"/>
                <w:lang w:val="bg-BG"/>
              </w:rPr>
              <w:t xml:space="preserve">или </w:t>
            </w:r>
          </w:p>
          <w:p w14:paraId="7282384B" w14:textId="77777777" w:rsidR="009D28E0" w:rsidRDefault="009D28E0" w:rsidP="00DE53FE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E53FE">
              <w:rPr>
                <w:rFonts w:ascii="Verdana" w:hAnsi="Verdana"/>
                <w:sz w:val="20"/>
                <w:lang w:val="bg-BG"/>
              </w:rPr>
              <w:t>Кандидатът е собственик на сградата (съответно всяка от сградите, включени в проекта) - когато Кандидатът е община на територията на Република България по смисъла на чл. 14 ЗМСМА.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8B68604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40092A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01B80BF9" w14:textId="77777777" w:rsidTr="00830889">
        <w:tc>
          <w:tcPr>
            <w:tcW w:w="544" w:type="dxa"/>
            <w:shd w:val="clear" w:color="auto" w:fill="FFFFFF" w:themeFill="background1"/>
          </w:tcPr>
          <w:p w14:paraId="114498DA" w14:textId="77777777" w:rsidR="009D28E0" w:rsidRDefault="009D28E0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3. </w:t>
            </w:r>
          </w:p>
        </w:tc>
        <w:tc>
          <w:tcPr>
            <w:tcW w:w="6539" w:type="dxa"/>
            <w:shd w:val="clear" w:color="auto" w:fill="FFFFFF" w:themeFill="background1"/>
          </w:tcPr>
          <w:p w14:paraId="0FA8A510" w14:textId="77777777" w:rsidR="009D28E0" w:rsidRPr="00226FBB" w:rsidRDefault="009D28E0" w:rsidP="00DE53FE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Основното предназначение на сградата е свързано с изпълнение на публичните функции на кандидата и не включва никаква форма на стопанска дейност.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3D0FD53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9340EE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1B315915" w14:textId="77777777" w:rsidTr="00830889">
        <w:tc>
          <w:tcPr>
            <w:tcW w:w="544" w:type="dxa"/>
            <w:shd w:val="clear" w:color="auto" w:fill="FFFFFF" w:themeFill="background1"/>
          </w:tcPr>
          <w:p w14:paraId="0CAFF047" w14:textId="77777777" w:rsidR="009D28E0" w:rsidRDefault="009D28E0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 4.</w:t>
            </w:r>
          </w:p>
        </w:tc>
        <w:tc>
          <w:tcPr>
            <w:tcW w:w="6539" w:type="dxa"/>
            <w:shd w:val="clear" w:color="auto" w:fill="FFFFFF" w:themeFill="background1"/>
          </w:tcPr>
          <w:p w14:paraId="54A19CB3" w14:textId="77777777" w:rsidR="009D28E0" w:rsidRDefault="009D28E0" w:rsidP="00390031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226FBB">
              <w:rPr>
                <w:rFonts w:ascii="Verdana" w:hAnsi="Verdana"/>
                <w:sz w:val="20"/>
                <w:lang w:val="bg-BG"/>
              </w:rPr>
              <w:t>Проектът включва дейности, свързани с извършване на мерки за енергийна ефективност в сгради, с които да се постигне подобряване на енергийните характеристики на сградите и трансформацията им в сгради с близко до нулево потребление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0565BE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1D1C11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66E0E4DF" w14:textId="77777777" w:rsidTr="00830889">
        <w:tc>
          <w:tcPr>
            <w:tcW w:w="544" w:type="dxa"/>
            <w:shd w:val="clear" w:color="auto" w:fill="FFFFFF" w:themeFill="background1"/>
          </w:tcPr>
          <w:p w14:paraId="4F332869" w14:textId="77777777" w:rsidR="009D28E0" w:rsidRDefault="009D28E0" w:rsidP="001F1B13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 5.</w:t>
            </w:r>
          </w:p>
        </w:tc>
        <w:tc>
          <w:tcPr>
            <w:tcW w:w="6539" w:type="dxa"/>
            <w:shd w:val="clear" w:color="auto" w:fill="FFFFFF" w:themeFill="background1"/>
          </w:tcPr>
          <w:p w14:paraId="78A21D4E" w14:textId="757C6F83" w:rsidR="009D28E0" w:rsidRPr="007F01E2" w:rsidRDefault="009D28E0" w:rsidP="00390031">
            <w:pPr>
              <w:jc w:val="both"/>
              <w:rPr>
                <w:rFonts w:ascii="Verdana" w:hAnsi="Verdana"/>
                <w:sz w:val="20"/>
                <w:lang w:val="ru-RU"/>
              </w:rPr>
            </w:pPr>
            <w:r w:rsidRPr="00226FBB">
              <w:rPr>
                <w:rFonts w:ascii="Verdana" w:hAnsi="Verdana"/>
                <w:sz w:val="20"/>
                <w:lang w:val="bg-BG"/>
              </w:rPr>
              <w:t>Канд</w:t>
            </w:r>
            <w:r>
              <w:rPr>
                <w:rFonts w:ascii="Verdana" w:hAnsi="Verdana"/>
                <w:sz w:val="20"/>
                <w:lang w:val="bg-BG"/>
              </w:rPr>
              <w:t>идатът е представил декларация</w:t>
            </w:r>
            <w:r w:rsidRPr="00226FBB">
              <w:rPr>
                <w:rFonts w:ascii="Verdana" w:hAnsi="Verdana"/>
                <w:sz w:val="20"/>
                <w:lang w:val="bg-BG"/>
              </w:rPr>
              <w:t xml:space="preserve">, че подпомагането няма да се използва за предлагане на стоки или услуги на пазара по време на изпълнението на проекта, както и след завършването му </w:t>
            </w:r>
            <w:r>
              <w:rPr>
                <w:rFonts w:ascii="Verdana" w:hAnsi="Verdana"/>
                <w:sz w:val="20"/>
                <w:lang w:val="bg-BG"/>
              </w:rPr>
              <w:t>до пълната амортизация на активите, придобити в резултат на финансирането по проекта.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E4B3F61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7CB6ACB" w14:textId="77777777" w:rsidR="009D28E0" w:rsidRPr="000856E5" w:rsidRDefault="009D28E0" w:rsidP="00785EF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14:paraId="5CB9273C" w14:textId="77777777" w:rsidR="00737934" w:rsidRDefault="00737934">
      <w:pPr>
        <w:rPr>
          <w:rFonts w:ascii="Verdana" w:hAnsi="Verdana"/>
          <w:sz w:val="20"/>
        </w:rPr>
      </w:pPr>
    </w:p>
    <w:p w14:paraId="46231C09" w14:textId="77777777" w:rsidR="00DE53FE" w:rsidRDefault="00DE53FE">
      <w:pPr>
        <w:rPr>
          <w:rFonts w:ascii="Verdana" w:hAnsi="Verdana"/>
          <w:sz w:val="20"/>
          <w:lang w:val="bg-BG"/>
        </w:rPr>
      </w:pPr>
    </w:p>
    <w:p w14:paraId="4BF76D0B" w14:textId="77777777" w:rsidR="004C2E3B" w:rsidRDefault="004C2E3B">
      <w:pPr>
        <w:rPr>
          <w:rFonts w:ascii="Verdana" w:hAnsi="Verdana"/>
          <w:sz w:val="20"/>
          <w:lang w:val="bg-BG"/>
        </w:rPr>
      </w:pPr>
    </w:p>
    <w:p w14:paraId="6E1F2EC9" w14:textId="77777777" w:rsidR="004C2E3B" w:rsidRDefault="004C2E3B">
      <w:pPr>
        <w:rPr>
          <w:rFonts w:ascii="Verdana" w:hAnsi="Verdana"/>
          <w:sz w:val="20"/>
          <w:lang w:val="bg-BG"/>
        </w:rPr>
      </w:pPr>
    </w:p>
    <w:p w14:paraId="3D52D586" w14:textId="77777777" w:rsidR="004C2E3B" w:rsidRDefault="004C2E3B">
      <w:pPr>
        <w:rPr>
          <w:rFonts w:ascii="Verdana" w:hAnsi="Verdana"/>
          <w:sz w:val="20"/>
          <w:lang w:val="bg-BG"/>
        </w:rPr>
      </w:pPr>
    </w:p>
    <w:p w14:paraId="2DD63CF0" w14:textId="701E01CF" w:rsidR="00DE53FE" w:rsidRPr="00A60979" w:rsidRDefault="00DE53FE" w:rsidP="00DE53FE">
      <w:pPr>
        <w:pStyle w:val="ListParagraph"/>
        <w:numPr>
          <w:ilvl w:val="0"/>
          <w:numId w:val="1"/>
        </w:numPr>
        <w:rPr>
          <w:rFonts w:ascii="Verdana" w:hAnsi="Verdana"/>
          <w:b/>
          <w:sz w:val="20"/>
          <w:lang w:val="en-US"/>
        </w:rPr>
      </w:pPr>
      <w:r w:rsidRPr="00DE53FE">
        <w:rPr>
          <w:rFonts w:ascii="Verdana" w:hAnsi="Verdana"/>
          <w:b/>
          <w:sz w:val="20"/>
          <w:lang w:val="bg-BG"/>
        </w:rPr>
        <w:lastRenderedPageBreak/>
        <w:t>По отношение на партньорите</w:t>
      </w:r>
      <w:r w:rsidR="00B32BB2">
        <w:rPr>
          <w:rStyle w:val="FootnoteReference"/>
          <w:rFonts w:ascii="Verdana" w:hAnsi="Verdana"/>
          <w:b/>
          <w:sz w:val="20"/>
          <w:lang w:val="bg-BG"/>
        </w:rPr>
        <w:footnoteReference w:id="1"/>
      </w:r>
    </w:p>
    <w:p w14:paraId="0EEC9310" w14:textId="77777777" w:rsidR="00A60979" w:rsidRDefault="00A60979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24D2986B" w14:textId="5D715E37" w:rsidR="00A60979" w:rsidRPr="00C65726" w:rsidRDefault="00C65726" w:rsidP="00E543D9">
      <w:pPr>
        <w:jc w:val="both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en-US"/>
        </w:rPr>
        <w:t>II</w:t>
      </w:r>
      <w:r w:rsidRPr="00C05619">
        <w:rPr>
          <w:rFonts w:ascii="Verdana" w:hAnsi="Verdana"/>
          <w:b/>
          <w:sz w:val="20"/>
          <w:lang w:val="bg-BG"/>
        </w:rPr>
        <w:t xml:space="preserve">.1 </w:t>
      </w:r>
      <w:r w:rsidR="00A60979" w:rsidRPr="00C65726">
        <w:rPr>
          <w:rFonts w:ascii="Verdana" w:hAnsi="Verdana"/>
          <w:b/>
          <w:sz w:val="20"/>
          <w:lang w:val="bg-BG"/>
        </w:rPr>
        <w:t>Проектът се изпълнява в рамките на приложимия режим „Минимална помощ“</w:t>
      </w:r>
      <w:r w:rsidR="00A60979" w:rsidRPr="00C05619">
        <w:rPr>
          <w:rFonts w:ascii="Verdana" w:hAnsi="Verdana"/>
          <w:b/>
          <w:sz w:val="20"/>
          <w:lang w:val="bg-BG"/>
        </w:rPr>
        <w:t>(</w:t>
      </w:r>
      <w:r w:rsidR="00A60979" w:rsidRPr="00C65726">
        <w:rPr>
          <w:rFonts w:ascii="Verdana" w:hAnsi="Verdana"/>
          <w:b/>
          <w:sz w:val="20"/>
          <w:lang w:val="en-US"/>
        </w:rPr>
        <w:t>de</w:t>
      </w:r>
      <w:r w:rsidR="00A60979" w:rsidRPr="00C05619">
        <w:rPr>
          <w:rFonts w:ascii="Verdana" w:hAnsi="Verdana"/>
          <w:b/>
          <w:sz w:val="20"/>
          <w:lang w:val="bg-BG"/>
        </w:rPr>
        <w:t xml:space="preserve"> </w:t>
      </w:r>
      <w:r w:rsidR="00A60979" w:rsidRPr="00C65726">
        <w:rPr>
          <w:rFonts w:ascii="Verdana" w:hAnsi="Verdana"/>
          <w:b/>
          <w:sz w:val="20"/>
          <w:lang w:val="en-US"/>
        </w:rPr>
        <w:t>minimis</w:t>
      </w:r>
      <w:r w:rsidR="00A60979" w:rsidRPr="00C05619">
        <w:rPr>
          <w:rFonts w:ascii="Verdana" w:hAnsi="Verdana"/>
          <w:b/>
          <w:sz w:val="20"/>
          <w:lang w:val="bg-BG"/>
        </w:rPr>
        <w:t>)</w:t>
      </w:r>
      <w:r w:rsidR="00A60979" w:rsidRPr="00C65726">
        <w:rPr>
          <w:rFonts w:ascii="Verdana" w:hAnsi="Verdana"/>
          <w:b/>
          <w:sz w:val="20"/>
          <w:lang w:val="bg-BG"/>
        </w:rPr>
        <w:t xml:space="preserve"> </w:t>
      </w:r>
      <w:r w:rsidR="00A60979" w:rsidRPr="00C05619">
        <w:rPr>
          <w:rFonts w:ascii="Verdana" w:hAnsi="Verdana"/>
          <w:b/>
          <w:sz w:val="20"/>
          <w:lang w:val="bg-BG"/>
        </w:rPr>
        <w:t xml:space="preserve">за Партньора/ите, </w:t>
      </w:r>
      <w:r w:rsidR="00A60979" w:rsidRPr="00C65726">
        <w:rPr>
          <w:rFonts w:ascii="Verdana" w:hAnsi="Verdana"/>
          <w:b/>
          <w:sz w:val="20"/>
          <w:lang w:val="bg-BG"/>
        </w:rPr>
        <w:t xml:space="preserve"> съгласно Регламент </w:t>
      </w:r>
      <w:r w:rsidR="00A60979" w:rsidRPr="00C05619">
        <w:rPr>
          <w:rFonts w:ascii="Verdana" w:hAnsi="Verdana"/>
          <w:b/>
          <w:sz w:val="20"/>
          <w:lang w:val="bg-BG"/>
        </w:rPr>
        <w:t>(</w:t>
      </w:r>
      <w:r w:rsidR="00A60979" w:rsidRPr="00C65726">
        <w:rPr>
          <w:rFonts w:ascii="Verdana" w:hAnsi="Verdana"/>
          <w:b/>
          <w:sz w:val="20"/>
          <w:lang w:val="bg-BG"/>
        </w:rPr>
        <w:t>ЕС</w:t>
      </w:r>
      <w:r w:rsidR="00A60979" w:rsidRPr="00C05619">
        <w:rPr>
          <w:rFonts w:ascii="Verdana" w:hAnsi="Verdana"/>
          <w:b/>
          <w:sz w:val="20"/>
          <w:lang w:val="bg-BG"/>
        </w:rPr>
        <w:t xml:space="preserve">) </w:t>
      </w:r>
      <w:r w:rsidR="00A60979" w:rsidRPr="00C65726">
        <w:rPr>
          <w:rFonts w:ascii="Verdana" w:hAnsi="Verdana"/>
          <w:b/>
          <w:sz w:val="20"/>
          <w:lang w:val="bg-BG"/>
        </w:rPr>
        <w:t>№1407/2013 на Европейската Комисия</w:t>
      </w:r>
      <w:r w:rsidR="00A60979" w:rsidRPr="00C05619">
        <w:rPr>
          <w:rFonts w:ascii="Verdana" w:hAnsi="Verdana"/>
          <w:b/>
          <w:sz w:val="20"/>
          <w:lang w:val="bg-BG"/>
        </w:rPr>
        <w:t>,</w:t>
      </w:r>
      <w:r w:rsidR="00A60979" w:rsidRPr="00C65726">
        <w:rPr>
          <w:rFonts w:ascii="Verdana" w:hAnsi="Verdana"/>
          <w:b/>
          <w:sz w:val="20"/>
          <w:lang w:val="bg-BG"/>
        </w:rPr>
        <w:t xml:space="preserve"> </w:t>
      </w:r>
      <w:r w:rsidR="00E543D9">
        <w:rPr>
          <w:rFonts w:ascii="Verdana" w:hAnsi="Verdana"/>
          <w:b/>
          <w:sz w:val="20"/>
          <w:lang w:val="bg-BG"/>
        </w:rPr>
        <w:t xml:space="preserve">когато Партньора/партньорите са </w:t>
      </w:r>
      <w:r w:rsidR="00E543D9" w:rsidRPr="00E543D9">
        <w:rPr>
          <w:rFonts w:ascii="Verdana" w:hAnsi="Verdana"/>
          <w:b/>
          <w:sz w:val="20"/>
          <w:lang w:val="bg-BG"/>
        </w:rPr>
        <w:t xml:space="preserve">предприятия по смисъла на правилата за конкуренцията, упражняват икономическа дейност и планират да извършват икономически дейности за целите на проекта </w:t>
      </w:r>
      <w:r w:rsidR="00E543D9">
        <w:rPr>
          <w:rFonts w:ascii="Verdana" w:hAnsi="Verdana"/>
          <w:b/>
          <w:sz w:val="20"/>
          <w:lang w:val="bg-BG"/>
        </w:rPr>
        <w:t xml:space="preserve">и при </w:t>
      </w:r>
      <w:r w:rsidR="00EC3648">
        <w:rPr>
          <w:rFonts w:ascii="Verdana" w:hAnsi="Verdana"/>
          <w:b/>
          <w:sz w:val="20"/>
          <w:lang w:val="bg-BG"/>
        </w:rPr>
        <w:t xml:space="preserve">отговор </w:t>
      </w:r>
      <w:r w:rsidR="00426E86">
        <w:rPr>
          <w:rFonts w:ascii="Verdana" w:hAnsi="Verdana"/>
          <w:b/>
          <w:sz w:val="20"/>
          <w:lang w:val="bg-BG"/>
        </w:rPr>
        <w:t>„да</w:t>
      </w:r>
      <w:r w:rsidR="00AB5589">
        <w:rPr>
          <w:rFonts w:ascii="Verdana" w:hAnsi="Verdana"/>
          <w:b/>
          <w:sz w:val="20"/>
          <w:lang w:val="bg-BG"/>
        </w:rPr>
        <w:t>“</w:t>
      </w:r>
      <w:r w:rsidR="00B32BB2">
        <w:rPr>
          <w:rFonts w:ascii="Verdana" w:hAnsi="Verdana"/>
          <w:b/>
          <w:sz w:val="20"/>
          <w:lang w:val="bg-BG"/>
        </w:rPr>
        <w:t xml:space="preserve"> на въпроси 1,2,3 и 11.</w:t>
      </w:r>
    </w:p>
    <w:p w14:paraId="3E2DFEEA" w14:textId="77777777" w:rsidR="00C65726" w:rsidRDefault="00C65726" w:rsidP="00E543D9">
      <w:pPr>
        <w:pStyle w:val="ListParagraph"/>
        <w:ind w:left="1080"/>
        <w:jc w:val="both"/>
        <w:rPr>
          <w:rFonts w:ascii="Verdana" w:hAnsi="Verdana"/>
          <w:b/>
          <w:sz w:val="20"/>
          <w:lang w:val="bg-BG"/>
        </w:rPr>
      </w:pPr>
    </w:p>
    <w:p w14:paraId="059919C6" w14:textId="77777777" w:rsidR="00A60979" w:rsidRDefault="00A60979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5D7E6E56" w14:textId="77777777" w:rsidR="00A60979" w:rsidRDefault="00A60979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tbl>
      <w:tblPr>
        <w:tblStyle w:val="TableGrid"/>
        <w:tblW w:w="9073" w:type="dxa"/>
        <w:tblInd w:w="137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418"/>
        <w:gridCol w:w="702"/>
        <w:gridCol w:w="702"/>
        <w:gridCol w:w="707"/>
      </w:tblGrid>
      <w:tr w:rsidR="00A60979" w14:paraId="743819E3" w14:textId="77777777" w:rsidTr="009263C5">
        <w:tc>
          <w:tcPr>
            <w:tcW w:w="407" w:type="dxa"/>
            <w:shd w:val="clear" w:color="auto" w:fill="D9E2F3" w:themeFill="accent5" w:themeFillTint="33"/>
          </w:tcPr>
          <w:p w14:paraId="565BB5ED" w14:textId="77777777" w:rsidR="00A60979" w:rsidRPr="00737934" w:rsidRDefault="00A60979" w:rsidP="00FF6D1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14:paraId="175F3964" w14:textId="77777777" w:rsidR="00A60979" w:rsidRPr="00D2536E" w:rsidRDefault="00A60979" w:rsidP="00FF6D12">
            <w:pPr>
              <w:jc w:val="both"/>
              <w:rPr>
                <w:rFonts w:ascii="Verdana" w:hAnsi="Verdana"/>
                <w:b/>
                <w:sz w:val="20"/>
              </w:rPr>
            </w:pPr>
            <w:r w:rsidRPr="00D2536E">
              <w:rPr>
                <w:rFonts w:ascii="Verdana" w:hAnsi="Verdana"/>
                <w:b/>
                <w:sz w:val="20"/>
              </w:rPr>
              <w:t>Необходимо условие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B296135" w14:textId="77777777" w:rsidR="00A60979" w:rsidRPr="00D2536E" w:rsidRDefault="00A60979" w:rsidP="00FF6D12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3D830AB7" w14:textId="77777777" w:rsidR="00A60979" w:rsidRPr="00D2536E" w:rsidRDefault="00A60979" w:rsidP="00FF6D12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73EEDDD" w14:textId="77777777" w:rsidR="00A60979" w:rsidRPr="00D2536E" w:rsidRDefault="00A60979" w:rsidP="00FF6D12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Н/П</w:t>
            </w:r>
          </w:p>
        </w:tc>
      </w:tr>
      <w:tr w:rsidR="00A60979" w:rsidRPr="000856E5" w14:paraId="7662C003" w14:textId="77777777" w:rsidTr="009263C5">
        <w:tc>
          <w:tcPr>
            <w:tcW w:w="407" w:type="dxa"/>
            <w:shd w:val="clear" w:color="auto" w:fill="FFFFFF" w:themeFill="background1"/>
          </w:tcPr>
          <w:p w14:paraId="27461B2B" w14:textId="77777777" w:rsidR="00A60979" w:rsidRDefault="00A60979" w:rsidP="00FF6D12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14:paraId="478D0448" w14:textId="77777777" w:rsidR="003D3DF9" w:rsidRPr="003D3DF9" w:rsidRDefault="003D3DF9" w:rsidP="003D3DF9">
            <w:pPr>
              <w:jc w:val="both"/>
              <w:rPr>
                <w:rFonts w:ascii="Verdana" w:hAnsi="Verdana"/>
                <w:sz w:val="20"/>
              </w:rPr>
            </w:pPr>
            <w:r>
              <w:rPr>
                <w:rFonts w:ascii="Verdana" w:hAnsi="Verdana"/>
                <w:sz w:val="20"/>
                <w:lang w:val="bg-BG"/>
              </w:rPr>
              <w:t>А) Партньорът/партньорите</w:t>
            </w:r>
            <w:r w:rsidRPr="003D3DF9">
              <w:rPr>
                <w:rFonts w:ascii="Verdana" w:hAnsi="Verdana"/>
                <w:sz w:val="20"/>
                <w:lang w:val="bg-BG"/>
              </w:rPr>
              <w:t xml:space="preserve"> </w:t>
            </w:r>
            <w:r w:rsidRPr="003D3DF9">
              <w:rPr>
                <w:rFonts w:ascii="Verdana" w:hAnsi="Verdana"/>
                <w:sz w:val="20"/>
              </w:rPr>
              <w:t>не представлява предприятие, което извършват дейност в сектора на рибарството и аквакултурите, обхванати от Регламент (ЕО) № 104/2000 на Съвета или</w:t>
            </w:r>
          </w:p>
          <w:p w14:paraId="07EA18D3" w14:textId="77777777" w:rsidR="00A60979" w:rsidRPr="00737934" w:rsidRDefault="003D3DF9" w:rsidP="003D3DF9">
            <w:pPr>
              <w:jc w:val="both"/>
              <w:rPr>
                <w:rFonts w:ascii="Verdana" w:hAnsi="Verdana"/>
                <w:sz w:val="20"/>
              </w:rPr>
            </w:pPr>
            <w:r w:rsidRPr="003D3DF9">
              <w:rPr>
                <w:rFonts w:ascii="Verdana" w:hAnsi="Verdana"/>
                <w:sz w:val="20"/>
                <w:lang w:val="bg-BG"/>
              </w:rPr>
              <w:t xml:space="preserve">Б) </w:t>
            </w:r>
            <w:r w:rsidRPr="003D3DF9">
              <w:rPr>
                <w:rFonts w:ascii="Verdana" w:hAnsi="Verdana"/>
                <w:sz w:val="20"/>
              </w:rPr>
              <w:t xml:space="preserve">В случай, че извършва дейност в посоченият сектор и в сектор, допустим по Регламент (ЕС) №1407/2013 </w:t>
            </w:r>
            <w:r w:rsidRPr="003D3DF9">
              <w:rPr>
                <w:rFonts w:ascii="Verdana" w:hAnsi="Verdana"/>
                <w:sz w:val="20"/>
                <w:lang w:val="bg-BG"/>
              </w:rPr>
              <w:t>Кандидатът</w:t>
            </w:r>
            <w:r w:rsidRPr="003D3DF9">
              <w:rPr>
                <w:rFonts w:ascii="Verdana" w:hAnsi="Verdana"/>
                <w:sz w:val="20"/>
              </w:rPr>
              <w:t xml:space="preserve"> води отделна счетоводна отчетност, която да гарантира разделение на дейностите или разграничаване на разходите, както и че дейностите в изключените сектори не се ползват от помощ de minimis (не се финансират с предоставен</w:t>
            </w:r>
            <w:r w:rsidRPr="003D3DF9">
              <w:rPr>
                <w:rFonts w:ascii="Verdana" w:hAnsi="Verdana"/>
                <w:sz w:val="20"/>
                <w:lang w:val="bg-BG"/>
              </w:rPr>
              <w:t>ата</w:t>
            </w:r>
            <w:r w:rsidRPr="003D3DF9">
              <w:rPr>
                <w:rFonts w:ascii="Verdana" w:hAnsi="Verdana"/>
                <w:sz w:val="20"/>
              </w:rPr>
              <w:t xml:space="preserve"> </w:t>
            </w:r>
            <w:r w:rsidRPr="003D3DF9">
              <w:rPr>
                <w:rFonts w:ascii="Verdana" w:hAnsi="Verdana"/>
                <w:sz w:val="20"/>
                <w:lang w:val="bg-BG"/>
              </w:rPr>
              <w:t>БФП</w:t>
            </w:r>
            <w:r w:rsidRPr="003D3DF9">
              <w:rPr>
                <w:rFonts w:ascii="Verdana" w:hAnsi="Verdana"/>
                <w:sz w:val="20"/>
              </w:rPr>
              <w:t>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C701E3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FA033E2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F35DD0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60979" w:rsidRPr="000856E5" w14:paraId="0547B970" w14:textId="77777777" w:rsidTr="009263C5">
        <w:tc>
          <w:tcPr>
            <w:tcW w:w="407" w:type="dxa"/>
            <w:shd w:val="clear" w:color="auto" w:fill="FFFFFF" w:themeFill="background1"/>
          </w:tcPr>
          <w:p w14:paraId="456D2FEC" w14:textId="77777777" w:rsidR="00A60979" w:rsidRDefault="00A60979" w:rsidP="00FF6D12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2. </w:t>
            </w:r>
          </w:p>
        </w:tc>
        <w:tc>
          <w:tcPr>
            <w:tcW w:w="6539" w:type="dxa"/>
            <w:shd w:val="clear" w:color="auto" w:fill="FFFFFF" w:themeFill="background1"/>
          </w:tcPr>
          <w:p w14:paraId="08D43BE4" w14:textId="77777777" w:rsidR="000204D3" w:rsidRPr="000204D3" w:rsidRDefault="000204D3" w:rsidP="000204D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А) </w:t>
            </w:r>
            <w:r w:rsidRPr="000204D3">
              <w:rPr>
                <w:rFonts w:ascii="Verdana" w:hAnsi="Verdana"/>
                <w:sz w:val="20"/>
                <w:lang w:val="bg-BG"/>
              </w:rPr>
              <w:t xml:space="preserve">Партньорът/партньорите не представлява предприятие, което извършва дейност в областта на първичното производство на селскостопански продукти или </w:t>
            </w:r>
          </w:p>
          <w:p w14:paraId="510A546C" w14:textId="77777777" w:rsidR="00A60979" w:rsidRDefault="000204D3" w:rsidP="000204D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204D3">
              <w:rPr>
                <w:rFonts w:ascii="Verdana" w:hAnsi="Verdana"/>
                <w:sz w:val="20"/>
                <w:lang w:val="bg-BG"/>
              </w:rPr>
              <w:t>Б) В случай, че извършва дейност в посоченият сектор и в сектор, допустим по Регламент (ЕС) №1407/2013 Партньорът/партньорите води отделна счетоводна отчетност, която да гарантира разделение на дейностите или</w:t>
            </w:r>
            <w:r w:rsidRPr="000204D3">
              <w:rPr>
                <w:rFonts w:ascii="Verdana" w:hAnsi="Verdana"/>
                <w:sz w:val="20"/>
              </w:rPr>
              <w:t xml:space="preserve"> </w:t>
            </w:r>
            <w:r w:rsidRPr="000204D3">
              <w:rPr>
                <w:rFonts w:ascii="Verdana" w:hAnsi="Verdana"/>
                <w:sz w:val="20"/>
                <w:lang w:val="bg-BG"/>
              </w:rPr>
              <w:t>разграничаване на разходите, както и че дейностите в изключените сектори не се ползват от помощ de minimis (не се финансират с предоставената БФП)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558EBA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5120BB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617164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A60979" w:rsidRPr="000856E5" w14:paraId="03E27B75" w14:textId="77777777" w:rsidTr="009263C5">
        <w:tc>
          <w:tcPr>
            <w:tcW w:w="407" w:type="dxa"/>
            <w:shd w:val="clear" w:color="auto" w:fill="FFFFFF" w:themeFill="background1"/>
          </w:tcPr>
          <w:p w14:paraId="2BA1A254" w14:textId="77777777" w:rsidR="00A60979" w:rsidRDefault="00A60979" w:rsidP="00FF6D12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3.</w:t>
            </w:r>
          </w:p>
        </w:tc>
        <w:tc>
          <w:tcPr>
            <w:tcW w:w="6539" w:type="dxa"/>
            <w:shd w:val="clear" w:color="auto" w:fill="FFFFFF" w:themeFill="background1"/>
          </w:tcPr>
          <w:p w14:paraId="72DD4389" w14:textId="77777777" w:rsidR="00A60979" w:rsidRDefault="0006438A" w:rsidP="000204D3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Партньорът</w:t>
            </w:r>
            <w:r w:rsidR="00C65726" w:rsidRPr="00C65726">
              <w:rPr>
                <w:rFonts w:ascii="Verdana" w:hAnsi="Verdana"/>
                <w:sz w:val="20"/>
                <w:lang w:val="bg-BG"/>
              </w:rPr>
              <w:t xml:space="preserve"> не е субект на процедура по обявяване в несъстоятелност, нито отговаря на критериите на националното право, за да бъде подложен на процедура по обявяване в несъстоятелност </w:t>
            </w:r>
            <w:r w:rsidR="00C65726">
              <w:rPr>
                <w:rFonts w:ascii="Verdana" w:hAnsi="Verdana"/>
                <w:sz w:val="20"/>
                <w:lang w:val="bg-BG"/>
              </w:rPr>
              <w:t>по искане на неговите кредитори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74C280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3567958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77A24CC" w14:textId="77777777" w:rsidR="00A60979" w:rsidRPr="000856E5" w:rsidRDefault="00A60979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C65726" w:rsidRPr="000856E5" w14:paraId="403B7573" w14:textId="77777777" w:rsidTr="009263C5">
        <w:tc>
          <w:tcPr>
            <w:tcW w:w="407" w:type="dxa"/>
            <w:shd w:val="clear" w:color="auto" w:fill="FFFFFF" w:themeFill="background1"/>
          </w:tcPr>
          <w:p w14:paraId="22A6E6B6" w14:textId="77777777" w:rsidR="00C65726" w:rsidRDefault="00C65726" w:rsidP="00C65726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4. </w:t>
            </w:r>
          </w:p>
        </w:tc>
        <w:tc>
          <w:tcPr>
            <w:tcW w:w="6539" w:type="dxa"/>
            <w:shd w:val="clear" w:color="auto" w:fill="FFFFFF" w:themeFill="background1"/>
          </w:tcPr>
          <w:p w14:paraId="77ED9839" w14:textId="77777777" w:rsidR="00C65726" w:rsidRPr="004E4F77" w:rsidRDefault="0006438A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Партньорът</w:t>
            </w:r>
            <w:r w:rsidR="00C65726" w:rsidRPr="004E4F77">
              <w:rPr>
                <w:rFonts w:ascii="Verdana" w:hAnsi="Verdana"/>
                <w:sz w:val="20"/>
                <w:lang w:val="bg-BG"/>
              </w:rPr>
              <w:t xml:space="preserve"> формира ли с други предприятия „едно и също предприятие", т.е всички предприятия, които поддържат помежду си поне един вид от следните взаимоотношения:</w:t>
            </w:r>
          </w:p>
          <w:p w14:paraId="70F5C72D" w14:textId="77777777" w:rsidR="00C65726" w:rsidRPr="004E4F77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а)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притежава мнозинството от гласовете на акционерите или съдружниците в друго предприятие;</w:t>
            </w:r>
          </w:p>
          <w:p w14:paraId="1FE70EF2" w14:textId="77777777" w:rsidR="00C65726" w:rsidRPr="004E4F77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б)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назначава или отстранява мнозинството от членовете на административния, управителния или надзорния орган на друго предприятие;</w:t>
            </w:r>
          </w:p>
          <w:p w14:paraId="7E352EA8" w14:textId="77777777" w:rsidR="00C65726" w:rsidRPr="004E4F77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в)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>дадено предприятие има право да упражнява доминиращо влияние спрямо друго предприятие по силата на договор, сключен с това предприятие, или на разпоредба в неговия устав или учредителен акт;</w:t>
            </w:r>
          </w:p>
          <w:p w14:paraId="594BCD94" w14:textId="77777777" w:rsidR="00C65726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4E4F77">
              <w:rPr>
                <w:rFonts w:ascii="Verdana" w:hAnsi="Verdana"/>
                <w:sz w:val="20"/>
                <w:lang w:val="bg-BG"/>
              </w:rPr>
              <w:t>г)</w:t>
            </w:r>
            <w:r w:rsidRPr="004E4F77">
              <w:rPr>
                <w:rFonts w:ascii="Verdana" w:hAnsi="Verdana"/>
                <w:sz w:val="20"/>
                <w:lang w:val="bg-BG"/>
              </w:rPr>
              <w:tab/>
              <w:t xml:space="preserve">дадено предприятие, което е акционер или съдружник в друго предприятие, контролира </w:t>
            </w:r>
            <w:r w:rsidRPr="004E4F77">
              <w:rPr>
                <w:rFonts w:ascii="Verdana" w:hAnsi="Verdana"/>
                <w:sz w:val="20"/>
                <w:lang w:val="bg-BG"/>
              </w:rPr>
              <w:lastRenderedPageBreak/>
              <w:t>самостоятелно, по силата на споразумение с останалите акционери или съдружници в това предприятие, мнозинството от гласовете на акционерите или съдружниците в това предприятие. Предприятия, поддържащи едно от взаимоотношенията, посочени в алинея първа, букви а) — г), посредством едно или няколко други предприятия, също се разглежд</w:t>
            </w:r>
            <w:r w:rsidR="00EE4968">
              <w:rPr>
                <w:rFonts w:ascii="Verdana" w:hAnsi="Verdana"/>
                <w:sz w:val="20"/>
                <w:lang w:val="bg-BG"/>
              </w:rPr>
              <w:t>ат като едно и също предприятие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C1A8BFE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1797853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09D4F5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C65726" w:rsidRPr="000856E5" w14:paraId="5BD590B2" w14:textId="77777777" w:rsidTr="009263C5">
        <w:tc>
          <w:tcPr>
            <w:tcW w:w="407" w:type="dxa"/>
            <w:shd w:val="clear" w:color="auto" w:fill="FFFFFF" w:themeFill="background1"/>
          </w:tcPr>
          <w:p w14:paraId="44158A54" w14:textId="77777777" w:rsidR="00C65726" w:rsidRDefault="00C65726" w:rsidP="00C65726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lastRenderedPageBreak/>
              <w:t xml:space="preserve">5. </w:t>
            </w:r>
          </w:p>
        </w:tc>
        <w:tc>
          <w:tcPr>
            <w:tcW w:w="6539" w:type="dxa"/>
            <w:shd w:val="clear" w:color="auto" w:fill="FFFFFF" w:themeFill="background1"/>
          </w:tcPr>
          <w:p w14:paraId="09689249" w14:textId="77777777" w:rsidR="00C65726" w:rsidRDefault="00C65726" w:rsidP="00EE4968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87998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4</w:t>
            </w:r>
            <w:r w:rsidRPr="00687998">
              <w:rPr>
                <w:rFonts w:ascii="Verdana" w:hAnsi="Verdana"/>
                <w:sz w:val="20"/>
                <w:lang w:val="bg-BG"/>
              </w:rPr>
              <w:t xml:space="preserve"> и  </w:t>
            </w:r>
            <w:r>
              <w:rPr>
                <w:rFonts w:ascii="Verdana" w:hAnsi="Verdana"/>
                <w:sz w:val="20"/>
                <w:lang w:val="bg-BG"/>
              </w:rPr>
              <w:t xml:space="preserve">партньорът/партньорите </w:t>
            </w:r>
            <w:r w:rsidRPr="00687998">
              <w:rPr>
                <w:rFonts w:ascii="Verdana" w:hAnsi="Verdana"/>
                <w:sz w:val="20"/>
                <w:lang w:val="bg-BG"/>
              </w:rPr>
              <w:t>получавали ли са помощ de minimis през текущата и двете предходни бюджетни години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C09EDD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9B3B6E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943DF2D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C65726" w:rsidRPr="000856E5" w14:paraId="425D1A4F" w14:textId="77777777" w:rsidTr="009263C5">
        <w:tc>
          <w:tcPr>
            <w:tcW w:w="407" w:type="dxa"/>
            <w:shd w:val="clear" w:color="auto" w:fill="FFFFFF" w:themeFill="background1"/>
          </w:tcPr>
          <w:p w14:paraId="2B1CE437" w14:textId="77777777" w:rsidR="00C65726" w:rsidRDefault="00C65726" w:rsidP="00C65726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6. </w:t>
            </w:r>
          </w:p>
        </w:tc>
        <w:tc>
          <w:tcPr>
            <w:tcW w:w="6539" w:type="dxa"/>
            <w:shd w:val="clear" w:color="auto" w:fill="FFFFFF" w:themeFill="background1"/>
          </w:tcPr>
          <w:p w14:paraId="0E6BECDF" w14:textId="77777777" w:rsidR="00C65726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615695">
              <w:rPr>
                <w:rFonts w:ascii="Verdana" w:hAnsi="Verdana"/>
                <w:sz w:val="20"/>
                <w:lang w:val="bg-BG"/>
              </w:rPr>
              <w:t xml:space="preserve">Налице ли са предприятия, които са се влели, слели с или са придобити от някое от предприятията, образуващи „едно и също предприятие" с </w:t>
            </w:r>
            <w:r>
              <w:rPr>
                <w:rFonts w:ascii="Verdana" w:hAnsi="Verdana"/>
                <w:sz w:val="20"/>
                <w:lang w:val="bg-BG"/>
              </w:rPr>
              <w:t>Кандидата</w:t>
            </w:r>
            <w:r w:rsidRPr="00615695">
              <w:rPr>
                <w:rFonts w:ascii="Verdana" w:hAnsi="Verdana"/>
                <w:sz w:val="20"/>
                <w:lang w:val="bg-BG"/>
              </w:rPr>
              <w:t xml:space="preserve"> съгласно чл. 3, пар. 8 от Регламент (ЕС) № 1407/2013</w:t>
            </w:r>
            <w:r w:rsidR="000B4924">
              <w:rPr>
                <w:rFonts w:ascii="Verdana" w:hAnsi="Verdana"/>
                <w:sz w:val="20"/>
                <w:lang w:val="bg-BG"/>
              </w:rPr>
              <w:t>?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6AE726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328939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C7498A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C65726" w:rsidRPr="000856E5" w14:paraId="7F4117EC" w14:textId="77777777" w:rsidTr="009263C5">
        <w:tc>
          <w:tcPr>
            <w:tcW w:w="407" w:type="dxa"/>
            <w:shd w:val="clear" w:color="auto" w:fill="FFFFFF" w:themeFill="background1"/>
          </w:tcPr>
          <w:p w14:paraId="08C7271D" w14:textId="77777777" w:rsidR="00C65726" w:rsidRDefault="00C65726" w:rsidP="00C65726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7.</w:t>
            </w:r>
          </w:p>
        </w:tc>
        <w:tc>
          <w:tcPr>
            <w:tcW w:w="6539" w:type="dxa"/>
            <w:shd w:val="clear" w:color="auto" w:fill="FFFFFF" w:themeFill="background1"/>
          </w:tcPr>
          <w:p w14:paraId="5B3431EA" w14:textId="77777777" w:rsidR="00C65726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C17BD7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C17BD7">
              <w:rPr>
                <w:rFonts w:ascii="Verdana" w:hAnsi="Verdana"/>
                <w:sz w:val="20"/>
                <w:lang w:val="bg-BG"/>
              </w:rPr>
              <w:t xml:space="preserve"> получавали ли са помощ de minimis през текущата и двете предходни бюджетни години</w:t>
            </w:r>
            <w:r w:rsidR="000B4924">
              <w:rPr>
                <w:rFonts w:ascii="Verdana" w:hAnsi="Verdana"/>
                <w:sz w:val="20"/>
                <w:lang w:val="bg-BG"/>
              </w:rPr>
              <w:t>?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C6BC88D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F9D4AA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6058F3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C65726" w:rsidRPr="000856E5" w14:paraId="0F66E426" w14:textId="77777777" w:rsidTr="009263C5">
        <w:tc>
          <w:tcPr>
            <w:tcW w:w="407" w:type="dxa"/>
            <w:shd w:val="clear" w:color="auto" w:fill="FFFFFF" w:themeFill="background1"/>
          </w:tcPr>
          <w:p w14:paraId="7F3FBB08" w14:textId="77777777" w:rsidR="00C65726" w:rsidRDefault="00C65726" w:rsidP="00C65726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8.</w:t>
            </w:r>
          </w:p>
        </w:tc>
        <w:tc>
          <w:tcPr>
            <w:tcW w:w="6539" w:type="dxa"/>
            <w:shd w:val="clear" w:color="auto" w:fill="FFFFFF" w:themeFill="background1"/>
          </w:tcPr>
          <w:p w14:paraId="4AF71D50" w14:textId="77777777" w:rsidR="00C65726" w:rsidRPr="00C17BD7" w:rsidRDefault="00C65726" w:rsidP="00C6572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 xml:space="preserve">Налице ли са случаи </w:t>
            </w:r>
            <w:r w:rsidR="00EE4968">
              <w:rPr>
                <w:rFonts w:ascii="Verdana" w:hAnsi="Verdana"/>
                <w:sz w:val="20"/>
                <w:lang w:val="bg-BG"/>
              </w:rPr>
              <w:t xml:space="preserve">на </w:t>
            </w:r>
            <w:r w:rsidRPr="000B16B9">
              <w:rPr>
                <w:rFonts w:ascii="Verdana" w:hAnsi="Verdana"/>
                <w:sz w:val="20"/>
                <w:lang w:val="bg-BG"/>
              </w:rPr>
              <w:t xml:space="preserve">отделяне от или разделяне на някое от предприятията, образуващи „едно и също предприятие" съгласно чл. 3, пар. </w:t>
            </w:r>
            <w:r w:rsidR="00EE4968">
              <w:rPr>
                <w:rFonts w:ascii="Verdana" w:hAnsi="Verdana"/>
                <w:sz w:val="20"/>
                <w:lang w:val="bg-BG"/>
              </w:rPr>
              <w:t>9 от Регламент (ЕС) № 1407/2013</w:t>
            </w:r>
            <w:r w:rsidR="000B4924">
              <w:rPr>
                <w:rFonts w:ascii="Verdana" w:hAnsi="Verdana"/>
                <w:sz w:val="20"/>
                <w:lang w:val="bg-BG"/>
              </w:rPr>
              <w:t>?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2C6633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35967BB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ED230F" w14:textId="77777777" w:rsidR="00C65726" w:rsidRPr="000856E5" w:rsidRDefault="00C65726" w:rsidP="00C65726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EE4968" w:rsidRPr="000856E5" w14:paraId="539F08CF" w14:textId="77777777" w:rsidTr="009263C5">
        <w:tc>
          <w:tcPr>
            <w:tcW w:w="407" w:type="dxa"/>
            <w:shd w:val="clear" w:color="auto" w:fill="FFFFFF" w:themeFill="background1"/>
          </w:tcPr>
          <w:p w14:paraId="794B3648" w14:textId="77777777" w:rsidR="00EE4968" w:rsidRDefault="00EE4968" w:rsidP="00EE4968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9.</w:t>
            </w:r>
          </w:p>
        </w:tc>
        <w:tc>
          <w:tcPr>
            <w:tcW w:w="6539" w:type="dxa"/>
            <w:shd w:val="clear" w:color="auto" w:fill="FFFFFF" w:themeFill="background1"/>
          </w:tcPr>
          <w:p w14:paraId="556E5600" w14:textId="77777777" w:rsidR="00EE4968" w:rsidRPr="00C17BD7" w:rsidRDefault="00EE4968" w:rsidP="00EE4968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0B16B9">
              <w:rPr>
                <w:rFonts w:ascii="Verdana" w:hAnsi="Verdana"/>
                <w:sz w:val="20"/>
                <w:lang w:val="bg-BG"/>
              </w:rPr>
              <w:t xml:space="preserve">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8</w:t>
            </w:r>
            <w:r w:rsidRPr="000B16B9">
              <w:rPr>
                <w:rFonts w:ascii="Verdana" w:hAnsi="Verdana"/>
                <w:sz w:val="20"/>
                <w:lang w:val="bg-BG"/>
              </w:rPr>
              <w:t xml:space="preserve"> получавали ли са помощ de minimis през текущата и двете предходни бюджетни години</w:t>
            </w:r>
            <w:r w:rsidR="000B4924">
              <w:rPr>
                <w:rFonts w:ascii="Verdana" w:hAnsi="Verdana"/>
                <w:sz w:val="20"/>
                <w:lang w:val="bg-BG"/>
              </w:rPr>
              <w:t>?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4E622EF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D6D1A4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353780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EE4968" w:rsidRPr="000856E5" w14:paraId="322ED705" w14:textId="77777777" w:rsidTr="009263C5">
        <w:tc>
          <w:tcPr>
            <w:tcW w:w="407" w:type="dxa"/>
            <w:shd w:val="clear" w:color="auto" w:fill="FFFFFF" w:themeFill="background1"/>
          </w:tcPr>
          <w:p w14:paraId="1721C8D7" w14:textId="77777777" w:rsidR="00EE4968" w:rsidRDefault="00EE4968" w:rsidP="00EE4968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10.</w:t>
            </w:r>
          </w:p>
        </w:tc>
        <w:tc>
          <w:tcPr>
            <w:tcW w:w="6539" w:type="dxa"/>
            <w:shd w:val="clear" w:color="auto" w:fill="FFFFFF" w:themeFill="background1"/>
          </w:tcPr>
          <w:p w14:paraId="06229934" w14:textId="77777777" w:rsidR="00EE4968" w:rsidRPr="00C17BD7" w:rsidRDefault="00EE4968" w:rsidP="00EE4968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FF2468">
              <w:rPr>
                <w:rFonts w:ascii="Verdana" w:hAnsi="Verdana"/>
                <w:sz w:val="20"/>
                <w:lang w:val="bg-BG"/>
              </w:rPr>
              <w:t>Налице ли са данни, че някое от предприятията образуващи „едно и същ</w:t>
            </w:r>
            <w:r>
              <w:rPr>
                <w:rFonts w:ascii="Verdana" w:hAnsi="Verdana"/>
                <w:sz w:val="20"/>
                <w:lang w:val="bg-BG"/>
              </w:rPr>
              <w:t xml:space="preserve">о предприятие" се е възползвало от </w:t>
            </w:r>
            <w:r w:rsidRPr="00FF2468">
              <w:rPr>
                <w:rFonts w:ascii="Verdana" w:hAnsi="Verdana"/>
                <w:sz w:val="20"/>
                <w:lang w:val="bg-BG"/>
              </w:rPr>
              <w:t>помощта de minimis отпусната преди разделянето/отделянето</w:t>
            </w:r>
            <w:r w:rsidR="000B4924">
              <w:rPr>
                <w:rFonts w:ascii="Verdana" w:hAnsi="Verdana"/>
                <w:sz w:val="20"/>
                <w:lang w:val="bg-BG"/>
              </w:rPr>
              <w:t>?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5C2319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BB73AA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F5104B9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EE4968" w:rsidRPr="000856E5" w14:paraId="250D91B1" w14:textId="77777777" w:rsidTr="009263C5">
        <w:tc>
          <w:tcPr>
            <w:tcW w:w="407" w:type="dxa"/>
            <w:shd w:val="clear" w:color="auto" w:fill="FFFFFF" w:themeFill="background1"/>
          </w:tcPr>
          <w:p w14:paraId="49FBB2EF" w14:textId="77777777" w:rsidR="00EE4968" w:rsidRDefault="00EE4968" w:rsidP="00EE4968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11.</w:t>
            </w:r>
          </w:p>
        </w:tc>
        <w:tc>
          <w:tcPr>
            <w:tcW w:w="6539" w:type="dxa"/>
            <w:shd w:val="clear" w:color="auto" w:fill="FFFFFF" w:themeFill="background1"/>
          </w:tcPr>
          <w:p w14:paraId="580C45AD" w14:textId="77777777" w:rsidR="00EE4968" w:rsidRPr="00C17BD7" w:rsidRDefault="00EE4968" w:rsidP="00EE4968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D1723E">
              <w:rPr>
                <w:rFonts w:ascii="Verdana" w:hAnsi="Verdana"/>
                <w:sz w:val="20"/>
                <w:lang w:val="bg-BG"/>
              </w:rPr>
              <w:t xml:space="preserve">Сборът на помощите de minimis, получени от предприятията по т. </w:t>
            </w:r>
            <w:r>
              <w:rPr>
                <w:rFonts w:ascii="Verdana" w:hAnsi="Verdana"/>
                <w:sz w:val="20"/>
                <w:lang w:val="bg-BG"/>
              </w:rPr>
              <w:t>4</w:t>
            </w:r>
            <w:r w:rsidRPr="00D1723E">
              <w:rPr>
                <w:rFonts w:ascii="Verdana" w:hAnsi="Verdana"/>
                <w:sz w:val="20"/>
                <w:lang w:val="bg-BG"/>
              </w:rPr>
              <w:t>-</w:t>
            </w:r>
            <w:r>
              <w:rPr>
                <w:rFonts w:ascii="Verdana" w:hAnsi="Verdana"/>
                <w:sz w:val="20"/>
                <w:lang w:val="bg-BG"/>
              </w:rPr>
              <w:t>6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през текущата и двете предходни бюджетни години заедно с брутния еквивалент на </w:t>
            </w:r>
            <w:r>
              <w:rPr>
                <w:rFonts w:ascii="Verdana" w:hAnsi="Verdana"/>
                <w:sz w:val="20"/>
                <w:lang w:val="bg-BG"/>
              </w:rPr>
              <w:t>БФП</w:t>
            </w:r>
            <w:r w:rsidRPr="00D1723E">
              <w:rPr>
                <w:rFonts w:ascii="Verdana" w:hAnsi="Verdana"/>
                <w:sz w:val="20"/>
                <w:lang w:val="bg-BG"/>
              </w:rPr>
              <w:t>, за ко</w:t>
            </w:r>
            <w:r>
              <w:rPr>
                <w:rFonts w:ascii="Verdana" w:hAnsi="Verdana"/>
                <w:sz w:val="20"/>
                <w:lang w:val="bg-BG"/>
              </w:rPr>
              <w:t>ято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се кандидатства не надхвърля левовата равностойност на </w:t>
            </w:r>
            <w:r w:rsidR="00C024D7">
              <w:rPr>
                <w:rFonts w:ascii="Verdana" w:hAnsi="Verdana"/>
                <w:sz w:val="20"/>
                <w:lang w:val="bg-BG"/>
              </w:rPr>
              <w:t>200 000 евро.</w:t>
            </w:r>
            <w:r w:rsidRPr="00D1723E">
              <w:rPr>
                <w:rFonts w:ascii="Verdana" w:hAnsi="Verdana"/>
                <w:sz w:val="20"/>
                <w:lang w:val="bg-BG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9E94B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7D7CE37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D0F0A5E" w14:textId="77777777" w:rsidR="00EE4968" w:rsidRPr="000856E5" w:rsidRDefault="00EE4968" w:rsidP="00EE4968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14:paraId="149AE91A" w14:textId="77777777" w:rsidR="00A60979" w:rsidRPr="000B4924" w:rsidRDefault="00A60979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15ED4DF5" w14:textId="77777777" w:rsidR="00EE4968" w:rsidRPr="000B4924" w:rsidRDefault="00EE4968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4BD47CBB" w14:textId="1AE74568" w:rsidR="00EE4968" w:rsidRPr="00EE4968" w:rsidRDefault="00EE4968" w:rsidP="00E543D9">
      <w:pPr>
        <w:pStyle w:val="ListParagraph"/>
        <w:jc w:val="both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en-US"/>
        </w:rPr>
        <w:t>II</w:t>
      </w:r>
      <w:r w:rsidRPr="000B4924">
        <w:rPr>
          <w:rFonts w:ascii="Verdana" w:hAnsi="Verdana"/>
          <w:b/>
          <w:sz w:val="20"/>
          <w:lang w:val="bg-BG"/>
        </w:rPr>
        <w:t xml:space="preserve">.2 </w:t>
      </w:r>
      <w:r w:rsidRPr="00EE4968">
        <w:rPr>
          <w:rFonts w:ascii="Verdana" w:hAnsi="Verdana"/>
          <w:b/>
          <w:sz w:val="20"/>
          <w:lang w:val="bg-BG"/>
        </w:rPr>
        <w:t>Проектът се изпълнява в рамките на приложимия режим „ не помощ“</w:t>
      </w:r>
      <w:r w:rsidR="009263C5">
        <w:rPr>
          <w:rFonts w:ascii="Verdana" w:hAnsi="Verdana"/>
          <w:b/>
          <w:sz w:val="20"/>
          <w:lang w:val="bg-BG"/>
        </w:rPr>
        <w:t xml:space="preserve"> </w:t>
      </w:r>
      <w:r>
        <w:rPr>
          <w:rFonts w:ascii="Verdana" w:hAnsi="Verdana"/>
          <w:b/>
          <w:sz w:val="20"/>
          <w:lang w:val="bg-BG"/>
        </w:rPr>
        <w:t xml:space="preserve"> </w:t>
      </w:r>
      <w:r w:rsidRPr="00EE4968">
        <w:rPr>
          <w:rFonts w:ascii="Verdana" w:hAnsi="Verdana"/>
          <w:b/>
          <w:sz w:val="20"/>
          <w:lang w:val="bg-BG"/>
        </w:rPr>
        <w:t xml:space="preserve"> </w:t>
      </w:r>
      <w:r w:rsidRPr="000B4924">
        <w:rPr>
          <w:rFonts w:ascii="Verdana" w:hAnsi="Verdana"/>
          <w:b/>
          <w:sz w:val="20"/>
          <w:lang w:val="bg-BG"/>
        </w:rPr>
        <w:t>за Партньора/ите</w:t>
      </w:r>
      <w:r w:rsidR="00E543D9">
        <w:rPr>
          <w:rFonts w:ascii="Verdana" w:hAnsi="Verdana"/>
          <w:b/>
          <w:sz w:val="20"/>
          <w:lang w:val="bg-BG"/>
        </w:rPr>
        <w:t xml:space="preserve">, </w:t>
      </w:r>
      <w:r w:rsidRPr="000B4924">
        <w:rPr>
          <w:rFonts w:ascii="Verdana" w:hAnsi="Verdana"/>
          <w:b/>
          <w:sz w:val="20"/>
          <w:lang w:val="bg-BG"/>
        </w:rPr>
        <w:t xml:space="preserve"> </w:t>
      </w:r>
      <w:r w:rsidR="00E543D9">
        <w:rPr>
          <w:rFonts w:ascii="Verdana" w:hAnsi="Verdana"/>
          <w:b/>
          <w:sz w:val="20"/>
          <w:lang w:val="bg-BG"/>
        </w:rPr>
        <w:t xml:space="preserve">които </w:t>
      </w:r>
      <w:r w:rsidR="00E543D9" w:rsidRPr="00E543D9">
        <w:rPr>
          <w:rFonts w:ascii="Verdana" w:hAnsi="Verdana"/>
          <w:b/>
          <w:sz w:val="20"/>
          <w:lang w:val="bg-BG"/>
        </w:rPr>
        <w:t xml:space="preserve">не са предприятия, нямат икономическа дейност и за целите на проекта няма да извършват икономически дейности, </w:t>
      </w:r>
      <w:r w:rsidRPr="00EE4968">
        <w:rPr>
          <w:rFonts w:ascii="Verdana" w:hAnsi="Verdana"/>
          <w:b/>
          <w:sz w:val="20"/>
          <w:lang w:val="bg-BG"/>
        </w:rPr>
        <w:t xml:space="preserve"> </w:t>
      </w:r>
      <w:r w:rsidR="003F38FA">
        <w:rPr>
          <w:rFonts w:ascii="Verdana" w:hAnsi="Verdana"/>
          <w:b/>
          <w:sz w:val="20"/>
          <w:lang w:val="bg-BG"/>
        </w:rPr>
        <w:t xml:space="preserve">при отговор „да“ на </w:t>
      </w:r>
      <w:r w:rsidR="00B32BB2">
        <w:rPr>
          <w:rFonts w:ascii="Verdana" w:hAnsi="Verdana"/>
          <w:b/>
          <w:sz w:val="20"/>
          <w:lang w:val="bg-BG"/>
        </w:rPr>
        <w:t xml:space="preserve">всеки* от </w:t>
      </w:r>
      <w:r w:rsidR="003F38FA">
        <w:rPr>
          <w:rFonts w:ascii="Verdana" w:hAnsi="Verdana"/>
          <w:b/>
          <w:sz w:val="20"/>
          <w:lang w:val="bg-BG"/>
        </w:rPr>
        <w:t>следните въпроси:</w:t>
      </w:r>
    </w:p>
    <w:p w14:paraId="31C1EBC6" w14:textId="77777777" w:rsidR="00EE4968" w:rsidRPr="000B4924" w:rsidRDefault="00EE4968" w:rsidP="00E543D9">
      <w:pPr>
        <w:pStyle w:val="ListParagraph"/>
        <w:ind w:left="1080"/>
        <w:jc w:val="both"/>
        <w:rPr>
          <w:rFonts w:ascii="Verdana" w:hAnsi="Verdana"/>
          <w:b/>
          <w:sz w:val="20"/>
          <w:lang w:val="bg-BG"/>
        </w:rPr>
      </w:pPr>
    </w:p>
    <w:p w14:paraId="777EDC99" w14:textId="77777777" w:rsidR="009263C5" w:rsidRPr="000B4924" w:rsidRDefault="009263C5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58E1D955" w14:textId="77777777" w:rsidR="009263C5" w:rsidRPr="00403FD3" w:rsidRDefault="009263C5" w:rsidP="009263C5">
      <w:pPr>
        <w:rPr>
          <w:rFonts w:ascii="Verdana" w:hAnsi="Verdana"/>
          <w:sz w:val="20"/>
          <w:lang w:val="bg-BG"/>
        </w:rPr>
      </w:pPr>
    </w:p>
    <w:tbl>
      <w:tblPr>
        <w:tblStyle w:val="TableGrid"/>
        <w:tblW w:w="8501" w:type="dxa"/>
        <w:shd w:val="clear" w:color="auto" w:fill="D9E2F3" w:themeFill="accent5" w:themeFillTint="33"/>
        <w:tblLook w:val="04A0" w:firstRow="1" w:lastRow="0" w:firstColumn="1" w:lastColumn="0" w:noHBand="0" w:noVBand="1"/>
      </w:tblPr>
      <w:tblGrid>
        <w:gridCol w:w="544"/>
        <w:gridCol w:w="6539"/>
        <w:gridCol w:w="709"/>
        <w:gridCol w:w="709"/>
      </w:tblGrid>
      <w:tr w:rsidR="009D28E0" w14:paraId="122B5EDB" w14:textId="77777777" w:rsidTr="00830889">
        <w:tc>
          <w:tcPr>
            <w:tcW w:w="544" w:type="dxa"/>
            <w:shd w:val="clear" w:color="auto" w:fill="D9E2F3" w:themeFill="accent5" w:themeFillTint="33"/>
          </w:tcPr>
          <w:p w14:paraId="6B5B868A" w14:textId="77777777" w:rsidR="009D28E0" w:rsidRPr="00737934" w:rsidRDefault="009D28E0" w:rsidP="00FF6D12">
            <w:pPr>
              <w:rPr>
                <w:rFonts w:ascii="Verdana" w:hAnsi="Verdana"/>
                <w:sz w:val="20"/>
              </w:rPr>
            </w:pPr>
          </w:p>
        </w:tc>
        <w:tc>
          <w:tcPr>
            <w:tcW w:w="6539" w:type="dxa"/>
            <w:shd w:val="clear" w:color="auto" w:fill="D9E2F3" w:themeFill="accent5" w:themeFillTint="33"/>
          </w:tcPr>
          <w:p w14:paraId="31455538" w14:textId="77777777" w:rsidR="009D28E0" w:rsidRPr="00D2536E" w:rsidRDefault="009D28E0" w:rsidP="00FF6D12">
            <w:pPr>
              <w:jc w:val="both"/>
              <w:rPr>
                <w:rFonts w:ascii="Verdana" w:hAnsi="Verdana"/>
                <w:b/>
                <w:sz w:val="20"/>
              </w:rPr>
            </w:pPr>
            <w:r w:rsidRPr="00D2536E">
              <w:rPr>
                <w:rFonts w:ascii="Verdana" w:hAnsi="Verdana"/>
                <w:b/>
                <w:sz w:val="20"/>
              </w:rPr>
              <w:t>Необходимо условие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4BE30D33" w14:textId="77777777" w:rsidR="009D28E0" w:rsidRPr="00D2536E" w:rsidRDefault="009D28E0" w:rsidP="00FF6D12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ДА</w:t>
            </w:r>
          </w:p>
        </w:tc>
        <w:tc>
          <w:tcPr>
            <w:tcW w:w="709" w:type="dxa"/>
            <w:shd w:val="clear" w:color="auto" w:fill="D9E2F3" w:themeFill="accent5" w:themeFillTint="33"/>
            <w:vAlign w:val="center"/>
          </w:tcPr>
          <w:p w14:paraId="607E3EC8" w14:textId="77777777" w:rsidR="009D28E0" w:rsidRPr="00D2536E" w:rsidRDefault="009D28E0" w:rsidP="00FF6D12">
            <w:pPr>
              <w:jc w:val="center"/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</w:pPr>
            <w:r w:rsidRPr="00D2536E">
              <w:rPr>
                <w:rFonts w:ascii="Verdana" w:hAnsi="Verdana"/>
                <w:b/>
                <w:color w:val="auto"/>
                <w:sz w:val="18"/>
                <w:szCs w:val="18"/>
                <w:u w:val="single"/>
                <w:lang w:eastAsia="ar-SA"/>
              </w:rPr>
              <w:t>НЕ</w:t>
            </w:r>
          </w:p>
        </w:tc>
      </w:tr>
      <w:tr w:rsidR="009D28E0" w14:paraId="29BDC487" w14:textId="77777777" w:rsidTr="00830889">
        <w:tc>
          <w:tcPr>
            <w:tcW w:w="544" w:type="dxa"/>
            <w:shd w:val="clear" w:color="auto" w:fill="FFFFFF" w:themeFill="background1"/>
          </w:tcPr>
          <w:p w14:paraId="24E2C483" w14:textId="77777777" w:rsidR="009D28E0" w:rsidRPr="00C237A9" w:rsidRDefault="009D28E0" w:rsidP="00FF6D12">
            <w:pPr>
              <w:rPr>
                <w:rFonts w:ascii="Verdana" w:hAnsi="Verdana"/>
                <w:sz w:val="20"/>
                <w:lang w:val="en-US"/>
              </w:rPr>
            </w:pPr>
            <w:r>
              <w:rPr>
                <w:rFonts w:ascii="Verdana" w:hAnsi="Verdana"/>
                <w:sz w:val="20"/>
                <w:lang w:val="en-US"/>
              </w:rPr>
              <w:t>1.</w:t>
            </w:r>
          </w:p>
        </w:tc>
        <w:tc>
          <w:tcPr>
            <w:tcW w:w="6539" w:type="dxa"/>
            <w:shd w:val="clear" w:color="auto" w:fill="FFFFFF" w:themeFill="background1"/>
          </w:tcPr>
          <w:p w14:paraId="2A999DF9" w14:textId="77777777" w:rsidR="009D28E0" w:rsidRDefault="009D28E0" w:rsidP="00C237A9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Партньорът е </w:t>
            </w:r>
            <w:r w:rsidRPr="00C237A9">
              <w:rPr>
                <w:rFonts w:ascii="Verdana" w:hAnsi="Verdana"/>
                <w:sz w:val="20"/>
                <w:lang w:val="bg-BG"/>
              </w:rPr>
              <w:t xml:space="preserve">публично юридическо лице, </w:t>
            </w:r>
            <w:r>
              <w:rPr>
                <w:rFonts w:ascii="Verdana" w:hAnsi="Verdana"/>
                <w:sz w:val="20"/>
                <w:lang w:val="bg-BG"/>
              </w:rPr>
              <w:t>с нетърговска</w:t>
            </w:r>
            <w:r w:rsidRPr="00C237A9">
              <w:rPr>
                <w:rFonts w:ascii="Verdana" w:hAnsi="Verdana"/>
                <w:sz w:val="20"/>
                <w:lang w:val="bg-BG"/>
              </w:rPr>
              <w:t xml:space="preserve"> </w:t>
            </w:r>
            <w:r>
              <w:rPr>
                <w:rFonts w:ascii="Verdana" w:hAnsi="Verdana"/>
                <w:sz w:val="20"/>
                <w:lang w:val="bg-BG"/>
              </w:rPr>
              <w:t xml:space="preserve">дейност, от Р. България, от </w:t>
            </w:r>
            <w:r w:rsidRPr="00C237A9">
              <w:rPr>
                <w:rFonts w:ascii="Verdana" w:hAnsi="Verdana"/>
                <w:sz w:val="20"/>
                <w:lang w:val="bg-BG"/>
              </w:rPr>
              <w:t>страните-донори, или държава извън Европейското икономическо пространство, която има обща граница с Република България, или е меж</w:t>
            </w:r>
            <w:r>
              <w:rPr>
                <w:rFonts w:ascii="Verdana" w:hAnsi="Verdana"/>
                <w:sz w:val="20"/>
                <w:lang w:val="bg-BG"/>
              </w:rPr>
              <w:t>дународна организация или орган.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4E1EC4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FF1FB7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5A7136A1" w14:textId="77777777" w:rsidTr="00830889">
        <w:tc>
          <w:tcPr>
            <w:tcW w:w="544" w:type="dxa"/>
            <w:shd w:val="clear" w:color="auto" w:fill="FFFFFF" w:themeFill="background1"/>
          </w:tcPr>
          <w:p w14:paraId="702940CA" w14:textId="77777777" w:rsidR="009D28E0" w:rsidRDefault="009D28E0" w:rsidP="00FF6D12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 xml:space="preserve">2. </w:t>
            </w:r>
          </w:p>
        </w:tc>
        <w:tc>
          <w:tcPr>
            <w:tcW w:w="6539" w:type="dxa"/>
            <w:shd w:val="clear" w:color="auto" w:fill="FFFFFF" w:themeFill="background1"/>
          </w:tcPr>
          <w:p w14:paraId="79A765BD" w14:textId="77777777" w:rsidR="009D28E0" w:rsidRDefault="009D28E0" w:rsidP="002A3F76">
            <w:pPr>
              <w:jc w:val="both"/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Партньорът/партньорите не е предприятие</w:t>
            </w:r>
            <w:r w:rsidRPr="009263C5">
              <w:rPr>
                <w:rFonts w:ascii="Verdana" w:hAnsi="Verdana"/>
                <w:sz w:val="20"/>
                <w:lang w:val="bg-BG"/>
              </w:rPr>
              <w:t xml:space="preserve">, </w:t>
            </w:r>
            <w:r>
              <w:rPr>
                <w:rFonts w:ascii="Verdana" w:hAnsi="Verdana"/>
                <w:sz w:val="20"/>
                <w:lang w:val="bg-BG"/>
              </w:rPr>
              <w:t xml:space="preserve">извършващо </w:t>
            </w:r>
            <w:r w:rsidRPr="009263C5">
              <w:rPr>
                <w:rFonts w:ascii="Verdana" w:hAnsi="Verdana"/>
                <w:sz w:val="20"/>
                <w:lang w:val="bg-BG"/>
              </w:rPr>
              <w:t>икономическа дейност</w:t>
            </w:r>
            <w:r>
              <w:rPr>
                <w:rFonts w:ascii="Verdana" w:hAnsi="Verdana"/>
                <w:sz w:val="20"/>
                <w:lang w:val="bg-BG"/>
              </w:rPr>
              <w:t>.</w:t>
            </w:r>
            <w:r w:rsidRPr="009263C5">
              <w:rPr>
                <w:rFonts w:ascii="Verdana" w:hAnsi="Verdana"/>
                <w:sz w:val="20"/>
                <w:lang w:val="bg-BG"/>
              </w:rPr>
              <w:t xml:space="preserve"> 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F6F448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E0621EF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  <w:tr w:rsidR="009D28E0" w14:paraId="1D0F1260" w14:textId="77777777" w:rsidTr="00830889">
        <w:tc>
          <w:tcPr>
            <w:tcW w:w="544" w:type="dxa"/>
            <w:shd w:val="clear" w:color="auto" w:fill="FFFFFF" w:themeFill="background1"/>
          </w:tcPr>
          <w:p w14:paraId="4449B493" w14:textId="77777777" w:rsidR="009D28E0" w:rsidRDefault="009D28E0" w:rsidP="00FF6D12">
            <w:pPr>
              <w:rPr>
                <w:rFonts w:ascii="Verdana" w:hAnsi="Verdana"/>
                <w:sz w:val="20"/>
                <w:lang w:val="bg-BG"/>
              </w:rPr>
            </w:pPr>
            <w:r>
              <w:rPr>
                <w:rFonts w:ascii="Verdana" w:hAnsi="Verdana"/>
                <w:sz w:val="20"/>
                <w:lang w:val="bg-BG"/>
              </w:rPr>
              <w:t>3.</w:t>
            </w:r>
          </w:p>
        </w:tc>
        <w:tc>
          <w:tcPr>
            <w:tcW w:w="6539" w:type="dxa"/>
            <w:shd w:val="clear" w:color="auto" w:fill="FFFFFF" w:themeFill="background1"/>
          </w:tcPr>
          <w:p w14:paraId="5AA14F6E" w14:textId="77777777" w:rsidR="009D28E0" w:rsidRDefault="009D28E0" w:rsidP="00FF6D12">
            <w:pPr>
              <w:jc w:val="both"/>
              <w:rPr>
                <w:rFonts w:ascii="Verdana" w:hAnsi="Verdana"/>
                <w:sz w:val="20"/>
                <w:lang w:val="bg-BG"/>
              </w:rPr>
            </w:pPr>
            <w:r w:rsidRPr="003E7A3F">
              <w:rPr>
                <w:rFonts w:ascii="Verdana" w:eastAsia="Times New Roman" w:hAnsi="Verdana" w:cs="Times New Roman"/>
                <w:color w:val="auto"/>
                <w:sz w:val="20"/>
                <w:szCs w:val="20"/>
                <w:lang w:val="bg-BG" w:eastAsia="ar-SA"/>
              </w:rPr>
              <w:t>Партньорът/партньорите за цел</w:t>
            </w:r>
            <w:r>
              <w:rPr>
                <w:rFonts w:ascii="Verdana" w:eastAsia="Times New Roman" w:hAnsi="Verdana" w:cs="Times New Roman"/>
                <w:color w:val="auto"/>
                <w:sz w:val="20"/>
                <w:szCs w:val="20"/>
                <w:lang w:val="bg-BG" w:eastAsia="ar-SA"/>
              </w:rPr>
              <w:t>ите на проекта няма да извършва</w:t>
            </w:r>
            <w:r w:rsidRPr="003E7A3F">
              <w:rPr>
                <w:rFonts w:ascii="Verdana" w:eastAsia="Times New Roman" w:hAnsi="Verdana" w:cs="Times New Roman"/>
                <w:color w:val="auto"/>
                <w:sz w:val="20"/>
                <w:szCs w:val="20"/>
                <w:lang w:val="bg-BG" w:eastAsia="ar-SA"/>
              </w:rPr>
              <w:t xml:space="preserve"> икономически дейности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9711B9B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33CF1B0" w14:textId="77777777" w:rsidR="009D28E0" w:rsidRPr="000856E5" w:rsidRDefault="009D28E0" w:rsidP="00FF6D12">
            <w:pPr>
              <w:jc w:val="center"/>
              <w:rPr>
                <w:b/>
                <w:sz w:val="16"/>
                <w:szCs w:val="18"/>
                <w:u w:val="single"/>
                <w:lang w:eastAsia="ar-SA"/>
              </w:rPr>
            </w:pPr>
          </w:p>
        </w:tc>
      </w:tr>
    </w:tbl>
    <w:p w14:paraId="6640A392" w14:textId="77777777" w:rsidR="009263C5" w:rsidRDefault="009263C5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</w:p>
    <w:p w14:paraId="22B43D00" w14:textId="3DC9BDFB" w:rsidR="00B32BB2" w:rsidRPr="000B4924" w:rsidRDefault="00B32BB2" w:rsidP="00A60979">
      <w:pPr>
        <w:pStyle w:val="ListParagraph"/>
        <w:ind w:left="1080"/>
        <w:rPr>
          <w:rFonts w:ascii="Verdana" w:hAnsi="Verdana"/>
          <w:b/>
          <w:sz w:val="20"/>
          <w:lang w:val="bg-BG"/>
        </w:rPr>
      </w:pPr>
      <w:r>
        <w:rPr>
          <w:rFonts w:ascii="Verdana" w:hAnsi="Verdana"/>
          <w:b/>
          <w:sz w:val="20"/>
          <w:lang w:val="bg-BG"/>
        </w:rPr>
        <w:t xml:space="preserve">*Забележка: При отговор „Не“ на който и да е от трите въпроса режим „не помощ“ не е приложим </w:t>
      </w:r>
    </w:p>
    <w:sectPr w:rsidR="00B32BB2" w:rsidRPr="000B4924" w:rsidSect="00FC13E6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469667" w14:textId="77777777" w:rsidR="00E546C4" w:rsidRDefault="00E546C4" w:rsidP="00FC13E6">
      <w:r>
        <w:separator/>
      </w:r>
    </w:p>
  </w:endnote>
  <w:endnote w:type="continuationSeparator" w:id="0">
    <w:p w14:paraId="36D026FC" w14:textId="77777777" w:rsidR="00E546C4" w:rsidRDefault="00E546C4" w:rsidP="00FC13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1EE7B6" w14:textId="77777777" w:rsidR="00E546C4" w:rsidRDefault="00E546C4" w:rsidP="00FC13E6">
      <w:r>
        <w:separator/>
      </w:r>
    </w:p>
  </w:footnote>
  <w:footnote w:type="continuationSeparator" w:id="0">
    <w:p w14:paraId="608C88F0" w14:textId="77777777" w:rsidR="00E546C4" w:rsidRDefault="00E546C4" w:rsidP="00FC13E6">
      <w:r>
        <w:continuationSeparator/>
      </w:r>
    </w:p>
  </w:footnote>
  <w:footnote w:id="1">
    <w:p w14:paraId="4A384614" w14:textId="71F9D090" w:rsidR="00B32BB2" w:rsidRPr="00830889" w:rsidRDefault="00B32BB2">
      <w:pPr>
        <w:pStyle w:val="FootnoteText"/>
        <w:rPr>
          <w:lang w:val="bg-BG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bg-BG"/>
        </w:rPr>
        <w:t xml:space="preserve">т. </w:t>
      </w:r>
      <w:r>
        <w:rPr>
          <w:lang w:val="en-US"/>
        </w:rPr>
        <w:t>II.1</w:t>
      </w:r>
      <w:r>
        <w:rPr>
          <w:lang w:val="bg-BG"/>
        </w:rPr>
        <w:t>и т.</w:t>
      </w:r>
      <w:r>
        <w:rPr>
          <w:lang w:val="en-US"/>
        </w:rPr>
        <w:t xml:space="preserve"> II.2</w:t>
      </w:r>
      <w:r>
        <w:rPr>
          <w:lang w:val="bg-BG"/>
        </w:rPr>
        <w:t xml:space="preserve"> са алтернативни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0204" w:type="dxa"/>
      <w:tblInd w:w="-601" w:type="dxa"/>
      <w:tblLook w:val="04A0" w:firstRow="1" w:lastRow="0" w:firstColumn="1" w:lastColumn="0" w:noHBand="0" w:noVBand="1"/>
    </w:tblPr>
    <w:tblGrid>
      <w:gridCol w:w="2869"/>
      <w:gridCol w:w="7335"/>
    </w:tblGrid>
    <w:tr w:rsidR="00FC13E6" w:rsidRPr="00FC13E6" w14:paraId="7C7E8280" w14:textId="77777777" w:rsidTr="002941E0">
      <w:trPr>
        <w:trHeight w:val="878"/>
      </w:trPr>
      <w:tc>
        <w:tcPr>
          <w:tcW w:w="2869" w:type="dxa"/>
          <w:vMerge w:val="restart"/>
          <w:shd w:val="clear" w:color="auto" w:fill="auto"/>
        </w:tcPr>
        <w:p w14:paraId="322B6911" w14:textId="77777777" w:rsidR="00FC13E6" w:rsidRPr="001C0794" w:rsidRDefault="00FC13E6" w:rsidP="00FC13E6">
          <w:pPr>
            <w:tabs>
              <w:tab w:val="center" w:pos="4536"/>
              <w:tab w:val="right" w:pos="9072"/>
            </w:tabs>
            <w:ind w:left="-74"/>
            <w:rPr>
              <w:rFonts w:ascii="Verdana" w:eastAsia="Times New Roman" w:hAnsi="Verdana" w:cs="Times New Roman"/>
              <w:color w:val="auto"/>
              <w:sz w:val="18"/>
              <w:lang w:val="cs-CZ"/>
            </w:rPr>
          </w:pPr>
          <w:r w:rsidRPr="001C0794">
            <w:rPr>
              <w:rFonts w:ascii="Verdana" w:eastAsia="Times New Roman" w:hAnsi="Verdana" w:cs="Times New Roman"/>
              <w:noProof/>
              <w:color w:val="auto"/>
              <w:sz w:val="18"/>
              <w:lang w:val="en-US" w:eastAsia="en-US"/>
            </w:rPr>
            <w:drawing>
              <wp:inline distT="0" distB="0" distL="0" distR="0" wp14:anchorId="4F518D66" wp14:editId="06AA5E25">
                <wp:extent cx="1296670" cy="901065"/>
                <wp:effectExtent l="0" t="0" r="0" b="0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670" cy="9010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335" w:type="dxa"/>
          <w:tcBorders>
            <w:bottom w:val="single" w:sz="4" w:space="0" w:color="auto"/>
          </w:tcBorders>
          <w:vAlign w:val="bottom"/>
        </w:tcPr>
        <w:p w14:paraId="466A7104" w14:textId="77777777" w:rsidR="00FC13E6" w:rsidRPr="001C0794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 w:cs="Times New Roman"/>
              <w:b/>
              <w:color w:val="auto"/>
              <w:sz w:val="18"/>
              <w:lang w:val="bg-BG"/>
            </w:rPr>
          </w:pPr>
          <w:r w:rsidRPr="001C0794">
            <w:rPr>
              <w:rFonts w:ascii="Verdana" w:eastAsia="Times New Roman" w:hAnsi="Verdana" w:cs="Times New Roman"/>
              <w:b/>
              <w:color w:val="auto"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1C0794">
            <w:rPr>
              <w:rFonts w:ascii="Verdana" w:eastAsia="Times New Roman" w:hAnsi="Verdana" w:cs="Times New Roman"/>
              <w:b/>
              <w:color w:val="auto"/>
              <w:sz w:val="18"/>
              <w:lang w:val="bg-BG"/>
            </w:rPr>
            <w:t>“</w:t>
          </w:r>
        </w:p>
      </w:tc>
    </w:tr>
    <w:tr w:rsidR="00FC13E6" w:rsidRPr="00FC13E6" w14:paraId="41D50632" w14:textId="77777777" w:rsidTr="002941E0">
      <w:trPr>
        <w:trHeight w:val="877"/>
      </w:trPr>
      <w:tc>
        <w:tcPr>
          <w:tcW w:w="2869" w:type="dxa"/>
          <w:vMerge/>
          <w:shd w:val="clear" w:color="auto" w:fill="auto"/>
        </w:tcPr>
        <w:p w14:paraId="1C615B25" w14:textId="77777777" w:rsidR="00FC13E6" w:rsidRPr="001C0794" w:rsidRDefault="00FC13E6" w:rsidP="00FC13E6">
          <w:pPr>
            <w:tabs>
              <w:tab w:val="center" w:pos="4536"/>
              <w:tab w:val="right" w:pos="9072"/>
            </w:tabs>
            <w:ind w:left="459"/>
            <w:rPr>
              <w:rFonts w:ascii="Verdana" w:eastAsia="Times New Roman" w:hAnsi="Verdana" w:cs="Times New Roman"/>
              <w:noProof/>
              <w:color w:val="auto"/>
              <w:sz w:val="18"/>
              <w:lang w:val="bg-BG"/>
            </w:rPr>
          </w:pPr>
        </w:p>
      </w:tc>
      <w:tc>
        <w:tcPr>
          <w:tcW w:w="7335" w:type="dxa"/>
          <w:tcBorders>
            <w:top w:val="single" w:sz="4" w:space="0" w:color="auto"/>
          </w:tcBorders>
          <w:vAlign w:val="center"/>
        </w:tcPr>
        <w:p w14:paraId="5DF24A9E" w14:textId="77777777" w:rsidR="00FC13E6" w:rsidRPr="001C0794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 w:cs="Times New Roman"/>
              <w:b/>
              <w:color w:val="auto"/>
              <w:sz w:val="18"/>
              <w:lang w:val="bg-BG"/>
            </w:rPr>
          </w:pPr>
          <w:r w:rsidRPr="001C0794">
            <w:rPr>
              <w:rFonts w:ascii="Verdana" w:eastAsia="Times New Roman" w:hAnsi="Verdana" w:cs="Times New Roman"/>
              <w:b/>
              <w:color w:val="auto"/>
              <w:sz w:val="18"/>
              <w:lang w:val="bg-BG"/>
            </w:rPr>
            <w:t>Министерство на енергетиката</w:t>
          </w:r>
        </w:p>
        <w:p w14:paraId="332587BC" w14:textId="77777777" w:rsidR="00FC13E6" w:rsidRPr="001C0794" w:rsidRDefault="00FC13E6" w:rsidP="00FC13E6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="Times New Roman" w:hAnsi="Verdana" w:cs="Times New Roman"/>
              <w:b/>
              <w:color w:val="auto"/>
              <w:sz w:val="18"/>
              <w:lang w:val="cs-CZ"/>
            </w:rPr>
          </w:pPr>
        </w:p>
      </w:tc>
    </w:tr>
  </w:tbl>
  <w:p w14:paraId="245B9045" w14:textId="77777777" w:rsidR="00FC13E6" w:rsidRDefault="00FC13E6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51201B3"/>
    <w:multiLevelType w:val="hybridMultilevel"/>
    <w:tmpl w:val="5A26BF88"/>
    <w:lvl w:ilvl="0" w:tplc="EAC2AFDE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>
    <w:nsid w:val="5E4E2A58"/>
    <w:multiLevelType w:val="hybridMultilevel"/>
    <w:tmpl w:val="1C461B0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FF6561"/>
    <w:multiLevelType w:val="hybridMultilevel"/>
    <w:tmpl w:val="7BC6BE78"/>
    <w:lvl w:ilvl="0" w:tplc="4FAA9C0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4530"/>
    <w:rsid w:val="000204D3"/>
    <w:rsid w:val="00027B4C"/>
    <w:rsid w:val="00047366"/>
    <w:rsid w:val="0006438A"/>
    <w:rsid w:val="00086A6F"/>
    <w:rsid w:val="000A7AFE"/>
    <w:rsid w:val="000B16B9"/>
    <w:rsid w:val="000B4924"/>
    <w:rsid w:val="000C0AED"/>
    <w:rsid w:val="00167CD0"/>
    <w:rsid w:val="001B104E"/>
    <w:rsid w:val="001C0794"/>
    <w:rsid w:val="001F1B13"/>
    <w:rsid w:val="0020381F"/>
    <w:rsid w:val="00207D83"/>
    <w:rsid w:val="00226FBB"/>
    <w:rsid w:val="002866AD"/>
    <w:rsid w:val="002A3F76"/>
    <w:rsid w:val="002F0C0E"/>
    <w:rsid w:val="00390031"/>
    <w:rsid w:val="003D3DF9"/>
    <w:rsid w:val="003E7A3F"/>
    <w:rsid w:val="003F38FA"/>
    <w:rsid w:val="003F610E"/>
    <w:rsid w:val="00401670"/>
    <w:rsid w:val="00403FD3"/>
    <w:rsid w:val="00426E86"/>
    <w:rsid w:val="004636F3"/>
    <w:rsid w:val="004C2E3B"/>
    <w:rsid w:val="004E4F77"/>
    <w:rsid w:val="004F4FCE"/>
    <w:rsid w:val="005048DA"/>
    <w:rsid w:val="005120B9"/>
    <w:rsid w:val="0056262B"/>
    <w:rsid w:val="005803AD"/>
    <w:rsid w:val="005A765B"/>
    <w:rsid w:val="006047D2"/>
    <w:rsid w:val="00615695"/>
    <w:rsid w:val="00687998"/>
    <w:rsid w:val="00737934"/>
    <w:rsid w:val="00761F1C"/>
    <w:rsid w:val="00785EF2"/>
    <w:rsid w:val="007F01E2"/>
    <w:rsid w:val="007F2DD1"/>
    <w:rsid w:val="00807911"/>
    <w:rsid w:val="00811C6A"/>
    <w:rsid w:val="00822D47"/>
    <w:rsid w:val="00823FC2"/>
    <w:rsid w:val="00830889"/>
    <w:rsid w:val="009263C5"/>
    <w:rsid w:val="00943629"/>
    <w:rsid w:val="00946E88"/>
    <w:rsid w:val="009B258F"/>
    <w:rsid w:val="009D28E0"/>
    <w:rsid w:val="00A60979"/>
    <w:rsid w:val="00A7300E"/>
    <w:rsid w:val="00A965A4"/>
    <w:rsid w:val="00AA7ECD"/>
    <w:rsid w:val="00AB5589"/>
    <w:rsid w:val="00B03314"/>
    <w:rsid w:val="00B075E4"/>
    <w:rsid w:val="00B2580F"/>
    <w:rsid w:val="00B32BB2"/>
    <w:rsid w:val="00B91D23"/>
    <w:rsid w:val="00BE4530"/>
    <w:rsid w:val="00C024D7"/>
    <w:rsid w:val="00C05619"/>
    <w:rsid w:val="00C17BD7"/>
    <w:rsid w:val="00C237A9"/>
    <w:rsid w:val="00C417A7"/>
    <w:rsid w:val="00C65726"/>
    <w:rsid w:val="00C731A5"/>
    <w:rsid w:val="00D1723E"/>
    <w:rsid w:val="00D173B9"/>
    <w:rsid w:val="00D2536E"/>
    <w:rsid w:val="00D838AD"/>
    <w:rsid w:val="00DE53FE"/>
    <w:rsid w:val="00E159F6"/>
    <w:rsid w:val="00E543D9"/>
    <w:rsid w:val="00E546C4"/>
    <w:rsid w:val="00E72E1F"/>
    <w:rsid w:val="00EB2063"/>
    <w:rsid w:val="00EC3648"/>
    <w:rsid w:val="00EE4968"/>
    <w:rsid w:val="00F612FC"/>
    <w:rsid w:val="00FC13E6"/>
    <w:rsid w:val="00FF2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8A2D65"/>
  <w15:docId w15:val="{FA3BC02A-D808-4C1A-9F61-10B0CF39C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Theme="minorHAnsi" w:hAnsi="Calibri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A60979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E159F6"/>
    <w:pPr>
      <w:keepNext/>
      <w:pBdr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pBdr>
      <w:shd w:val="clear" w:color="auto" w:fill="5B9BD5" w:themeFill="accent1"/>
      <w:spacing w:before="120" w:line="360" w:lineRule="auto"/>
      <w:outlineLvl w:val="0"/>
    </w:pPr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59F6"/>
    <w:rPr>
      <w:rFonts w:ascii="Verdana" w:eastAsiaTheme="minorEastAsia" w:hAnsi="Verdana" w:cstheme="minorBidi"/>
      <w:b/>
      <w:caps/>
      <w:color w:val="FFFFFF" w:themeColor="background1"/>
      <w:spacing w:val="15"/>
      <w:sz w:val="22"/>
      <w:szCs w:val="22"/>
      <w:shd w:val="clear" w:color="auto" w:fill="5B9BD5" w:themeFill="accent1"/>
      <w:lang w:eastAsia="bg-BG"/>
    </w:rPr>
  </w:style>
  <w:style w:type="character" w:customStyle="1" w:styleId="Bodytext3">
    <w:name w:val="Body text (3)_"/>
    <w:basedOn w:val="DefaultParagraphFont"/>
    <w:link w:val="Bodytext3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">
    <w:name w:val="Body text_"/>
    <w:basedOn w:val="DefaultParagraphFont"/>
    <w:link w:val="BodyText1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Bold">
    <w:name w:val="Body text + Bold"/>
    <w:basedOn w:val="Bodytext"/>
    <w:rsid w:val="00BE4530"/>
    <w:rPr>
      <w:rFonts w:ascii="Times New Roman" w:eastAsia="Times New Roman" w:hAnsi="Times New Roman"/>
      <w:b/>
      <w:bCs/>
      <w:shd w:val="clear" w:color="auto" w:fill="FFFFFF"/>
    </w:rPr>
  </w:style>
  <w:style w:type="character" w:customStyle="1" w:styleId="Bodytext6">
    <w:name w:val="Body text (6)_"/>
    <w:basedOn w:val="DefaultParagraphFont"/>
    <w:link w:val="Bodytext60"/>
    <w:rsid w:val="00BE4530"/>
    <w:rPr>
      <w:rFonts w:ascii="Times New Roman" w:eastAsia="Times New Roman" w:hAnsi="Times New Roman"/>
      <w:shd w:val="clear" w:color="auto" w:fill="FFFFFF"/>
    </w:rPr>
  </w:style>
  <w:style w:type="character" w:customStyle="1" w:styleId="Bodytext6Bold">
    <w:name w:val="Body text (6) + Bold"/>
    <w:aliases w:val="Not Italic"/>
    <w:basedOn w:val="Bodytext6"/>
    <w:rsid w:val="00BE4530"/>
    <w:rPr>
      <w:rFonts w:ascii="Times New Roman" w:eastAsia="Times New Roman" w:hAnsi="Times New Roman"/>
      <w:b/>
      <w:bCs/>
      <w:i/>
      <w:iCs/>
      <w:shd w:val="clear" w:color="auto" w:fill="FFFFFF"/>
    </w:rPr>
  </w:style>
  <w:style w:type="paragraph" w:customStyle="1" w:styleId="Bodytext30">
    <w:name w:val="Body text (3)"/>
    <w:basedOn w:val="Normal"/>
    <w:link w:val="Bodytext3"/>
    <w:rsid w:val="00BE4530"/>
    <w:pPr>
      <w:shd w:val="clear" w:color="auto" w:fill="FFFFFF"/>
      <w:spacing w:before="660" w:after="780"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1">
    <w:name w:val="Body Text1"/>
    <w:basedOn w:val="Normal"/>
    <w:link w:val="Bodytext"/>
    <w:rsid w:val="00BE4530"/>
    <w:pPr>
      <w:shd w:val="clear" w:color="auto" w:fill="FFFFFF"/>
      <w:spacing w:line="0" w:lineRule="atLeast"/>
      <w:ind w:hanging="380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paragraph" w:customStyle="1" w:styleId="Bodytext60">
    <w:name w:val="Body text (6)"/>
    <w:basedOn w:val="Normal"/>
    <w:link w:val="Bodytext6"/>
    <w:rsid w:val="00BE4530"/>
    <w:pPr>
      <w:shd w:val="clear" w:color="auto" w:fill="FFFFFF"/>
      <w:spacing w:line="240" w:lineRule="exact"/>
      <w:jc w:val="both"/>
    </w:pPr>
    <w:rPr>
      <w:rFonts w:ascii="Times New Roman" w:eastAsia="Times New Roman" w:hAnsi="Times New Roman" w:cs="Times New Roman"/>
      <w:color w:val="auto"/>
      <w:sz w:val="20"/>
      <w:szCs w:val="20"/>
      <w:lang w:val="bg-BG" w:eastAsia="en-US"/>
    </w:rPr>
  </w:style>
  <w:style w:type="table" w:styleId="TableGrid">
    <w:name w:val="Table Grid"/>
    <w:basedOn w:val="TableNormal"/>
    <w:uiPriority w:val="39"/>
    <w:rsid w:val="0073793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FC13E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13E6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Footer">
    <w:name w:val="footer"/>
    <w:basedOn w:val="Normal"/>
    <w:link w:val="FooterChar"/>
    <w:uiPriority w:val="99"/>
    <w:unhideWhenUsed/>
    <w:rsid w:val="00FC13E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13E6"/>
    <w:rPr>
      <w:rFonts w:ascii="Arial Unicode MS" w:eastAsia="Arial Unicode MS" w:hAnsi="Arial Unicode MS" w:cs="Arial Unicode MS"/>
      <w:color w:val="000000"/>
      <w:sz w:val="24"/>
      <w:szCs w:val="24"/>
      <w:lang w:val="bg"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2E1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2E1F"/>
    <w:rPr>
      <w:rFonts w:ascii="Tahoma" w:eastAsia="Arial Unicode MS" w:hAnsi="Tahoma" w:cs="Tahoma"/>
      <w:color w:val="000000"/>
      <w:sz w:val="16"/>
      <w:szCs w:val="16"/>
      <w:lang w:val="bg" w:eastAsia="bg-BG"/>
    </w:rPr>
  </w:style>
  <w:style w:type="paragraph" w:styleId="ListParagraph">
    <w:name w:val="List Paragraph"/>
    <w:basedOn w:val="Normal"/>
    <w:uiPriority w:val="34"/>
    <w:qFormat/>
    <w:rsid w:val="00DE53FE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B32BB2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B32BB2"/>
    <w:rPr>
      <w:rFonts w:ascii="Arial Unicode MS" w:eastAsia="Arial Unicode MS" w:hAnsi="Arial Unicode MS" w:cs="Arial Unicode MS"/>
      <w:color w:val="000000"/>
      <w:lang w:val="bg" w:eastAsia="bg-BG"/>
    </w:rPr>
  </w:style>
  <w:style w:type="character" w:styleId="FootnoteReference">
    <w:name w:val="footnote reference"/>
    <w:basedOn w:val="DefaultParagraphFont"/>
    <w:uiPriority w:val="99"/>
    <w:semiHidden/>
    <w:unhideWhenUsed/>
    <w:rsid w:val="00B32BB2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D28E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28E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28E0"/>
    <w:rPr>
      <w:rFonts w:ascii="Arial Unicode MS" w:eastAsia="Arial Unicode MS" w:hAnsi="Arial Unicode MS" w:cs="Arial Unicode MS"/>
      <w:color w:val="000000"/>
      <w:lang w:val="bg" w:eastAsia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28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28E0"/>
    <w:rPr>
      <w:rFonts w:ascii="Arial Unicode MS" w:eastAsia="Arial Unicode MS" w:hAnsi="Arial Unicode MS" w:cs="Arial Unicode MS"/>
      <w:b/>
      <w:bCs/>
      <w:color w:val="000000"/>
      <w:lang w:val="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15480A-6AB2-4613-B923-C09DCC5D5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3</Pages>
  <Words>982</Words>
  <Characters>5599</Characters>
  <Application>Microsoft Office Word</Application>
  <DocSecurity>0</DocSecurity>
  <Lines>46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Valentina</dc:creator>
  <cp:lastModifiedBy>ХРИСТИНА СТОИЧКОВА</cp:lastModifiedBy>
  <cp:revision>6</cp:revision>
  <dcterms:created xsi:type="dcterms:W3CDTF">2021-05-07T08:31:00Z</dcterms:created>
  <dcterms:modified xsi:type="dcterms:W3CDTF">2021-05-07T13:17:00Z</dcterms:modified>
</cp:coreProperties>
</file>