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84B" w:rsidRPr="000139B9" w:rsidRDefault="002C384B" w:rsidP="002C384B">
      <w:pPr>
        <w:pBdr>
          <w:top w:val="single" w:sz="4" w:space="1" w:color="000000"/>
        </w:pBdr>
        <w:jc w:val="right"/>
        <w:rPr>
          <w:rFonts w:ascii="Arial" w:eastAsia="Times New Roman" w:hAnsi="Arial" w:cs="Arial"/>
          <w:b/>
          <w:sz w:val="18"/>
          <w:szCs w:val="18"/>
        </w:rPr>
      </w:pPr>
      <w:bookmarkStart w:id="0" w:name="_GoBack"/>
      <w:bookmarkEnd w:id="0"/>
      <w:r w:rsidRPr="000139B9">
        <w:rPr>
          <w:rFonts w:ascii="Arial" w:eastAsia="Times New Roman" w:hAnsi="Arial" w:cs="Arial"/>
          <w:b/>
          <w:sz w:val="18"/>
          <w:szCs w:val="18"/>
        </w:rPr>
        <w:t>Образец на публична покана по чл. 11, ал. 1 от</w:t>
      </w:r>
    </w:p>
    <w:p w:rsidR="002C384B" w:rsidRPr="000139B9" w:rsidRDefault="002C384B" w:rsidP="002C384B">
      <w:pPr>
        <w:pBdr>
          <w:top w:val="single" w:sz="4" w:space="1" w:color="000000"/>
        </w:pBdr>
        <w:jc w:val="right"/>
        <w:rPr>
          <w:rFonts w:ascii="Arial" w:eastAsia="Times New Roman" w:hAnsi="Arial" w:cs="Arial"/>
          <w:b/>
          <w:sz w:val="18"/>
          <w:szCs w:val="18"/>
        </w:rPr>
      </w:pPr>
      <w:r w:rsidRPr="000139B9">
        <w:rPr>
          <w:rFonts w:ascii="Arial" w:eastAsia="Times New Roman" w:hAnsi="Arial" w:cs="Arial"/>
          <w:b/>
          <w:sz w:val="18"/>
          <w:szCs w:val="18"/>
        </w:rPr>
        <w:t xml:space="preserve"> от ПМС №118/20.05.2014 г.</w:t>
      </w:r>
    </w:p>
    <w:p w:rsidR="002C384B" w:rsidRPr="000139B9" w:rsidRDefault="002C384B" w:rsidP="002C384B">
      <w:pPr>
        <w:tabs>
          <w:tab w:val="left" w:pos="3045"/>
          <w:tab w:val="left" w:pos="7845"/>
        </w:tabs>
        <w:jc w:val="center"/>
        <w:rPr>
          <w:rFonts w:ascii="Arial" w:eastAsia="Times New Roman" w:hAnsi="Arial" w:cs="Arial"/>
          <w:b/>
        </w:rPr>
      </w:pPr>
      <w:r w:rsidRPr="000139B9">
        <w:rPr>
          <w:rFonts w:ascii="Arial" w:eastAsia="Times New Roman" w:hAnsi="Arial" w:cs="Arial"/>
          <w:b/>
        </w:rPr>
        <w:t>ПУБЛИЧНА ПОКАНА</w:t>
      </w:r>
    </w:p>
    <w:p w:rsidR="002C384B" w:rsidRPr="000139B9" w:rsidRDefault="007A6AEF" w:rsidP="002C384B">
      <w:pPr>
        <w:tabs>
          <w:tab w:val="left" w:pos="3045"/>
          <w:tab w:val="left" w:pos="7845"/>
        </w:tabs>
        <w:jc w:val="center"/>
        <w:rPr>
          <w:rFonts w:ascii="Arial" w:eastAsia="Times New Roman" w:hAnsi="Arial" w:cs="Arial"/>
          <w:b/>
        </w:rPr>
      </w:pPr>
      <w:r w:rsidRPr="002C7CE9">
        <w:rPr>
          <w:rFonts w:ascii="Arial" w:eastAsia="Times New Roman" w:hAnsi="Arial" w:cs="Arial"/>
          <w:b/>
        </w:rPr>
        <w:t>№1/28</w:t>
      </w:r>
      <w:r w:rsidR="002C384B" w:rsidRPr="002C7CE9">
        <w:rPr>
          <w:rFonts w:ascii="Arial" w:eastAsia="Times New Roman" w:hAnsi="Arial" w:cs="Arial"/>
          <w:b/>
        </w:rPr>
        <w:t>.01.2022 год.</w:t>
      </w:r>
    </w:p>
    <w:p w:rsidR="002C384B" w:rsidRPr="000139B9" w:rsidRDefault="002C384B" w:rsidP="002C384B">
      <w:pPr>
        <w:tabs>
          <w:tab w:val="left" w:pos="3045"/>
          <w:tab w:val="left" w:pos="7845"/>
        </w:tabs>
        <w:jc w:val="center"/>
        <w:rPr>
          <w:rFonts w:ascii="Arial" w:eastAsia="Times New Roman" w:hAnsi="Arial" w:cs="Arial"/>
          <w:sz w:val="18"/>
          <w:szCs w:val="18"/>
        </w:rPr>
      </w:pPr>
      <w:r w:rsidRPr="000139B9">
        <w:rPr>
          <w:rFonts w:ascii="Arial" w:eastAsia="Times New Roman" w:hAnsi="Arial" w:cs="Arial"/>
          <w:sz w:val="18"/>
          <w:szCs w:val="18"/>
        </w:rPr>
        <w:t xml:space="preserve">Наименование: </w:t>
      </w:r>
      <w:r w:rsidRPr="000139B9">
        <w:rPr>
          <w:rFonts w:ascii="Arial" w:eastAsia="Times New Roman" w:hAnsi="Arial" w:cs="Arial"/>
          <w:b/>
          <w:sz w:val="18"/>
          <w:szCs w:val="18"/>
        </w:rPr>
        <w:t>„Осъществяване на публично-информационни и медийни кампании“</w:t>
      </w:r>
    </w:p>
    <w:p w:rsidR="002C384B" w:rsidRPr="000139B9" w:rsidRDefault="002C384B" w:rsidP="002C384B">
      <w:pPr>
        <w:tabs>
          <w:tab w:val="left" w:pos="3045"/>
          <w:tab w:val="left" w:pos="7845"/>
        </w:tabs>
        <w:rPr>
          <w:rFonts w:ascii="Arial" w:eastAsia="Times New Roman" w:hAnsi="Arial" w:cs="Arial"/>
          <w:b/>
          <w:sz w:val="18"/>
          <w:szCs w:val="18"/>
        </w:rPr>
      </w:pPr>
      <w:r w:rsidRPr="000139B9">
        <w:rPr>
          <w:rFonts w:ascii="Arial" w:eastAsia="Times New Roman" w:hAnsi="Arial" w:cs="Arial"/>
          <w:b/>
          <w:sz w:val="18"/>
          <w:szCs w:val="18"/>
        </w:rPr>
        <w:t>РАЗДЕЛ 1: ДАННИ ЗА БЕНЕФИЦИЕНТА</w:t>
      </w:r>
    </w:p>
    <w:p w:rsidR="002C384B" w:rsidRPr="000139B9" w:rsidRDefault="002C384B" w:rsidP="002C384B">
      <w:pPr>
        <w:jc w:val="both"/>
        <w:rPr>
          <w:rFonts w:ascii="Arial" w:eastAsia="Times New Roman" w:hAnsi="Arial" w:cs="Arial"/>
          <w:b/>
          <w:sz w:val="18"/>
          <w:szCs w:val="18"/>
        </w:rPr>
      </w:pPr>
      <w:r w:rsidRPr="000139B9">
        <w:rPr>
          <w:rFonts w:ascii="Arial" w:eastAsia="Times New Roman" w:hAnsi="Arial" w:cs="Arial"/>
          <w:b/>
          <w:sz w:val="18"/>
          <w:szCs w:val="18"/>
        </w:rPr>
        <w:t>I.1) Наименование, адреси и лица за контакт</w:t>
      </w:r>
    </w:p>
    <w:tbl>
      <w:tblPr>
        <w:tblStyle w:val="10"/>
        <w:tblW w:w="9356" w:type="dxa"/>
        <w:tblInd w:w="-5" w:type="dxa"/>
        <w:tblLayout w:type="fixed"/>
        <w:tblLook w:val="0000" w:firstRow="0" w:lastRow="0" w:firstColumn="0" w:lastColumn="0" w:noHBand="0" w:noVBand="0"/>
      </w:tblPr>
      <w:tblGrid>
        <w:gridCol w:w="4248"/>
        <w:gridCol w:w="1800"/>
        <w:gridCol w:w="3308"/>
      </w:tblGrid>
      <w:tr w:rsidR="002C384B" w:rsidRPr="000139B9" w:rsidTr="00BF07A7">
        <w:trPr>
          <w:trHeight w:val="570"/>
        </w:trPr>
        <w:tc>
          <w:tcPr>
            <w:tcW w:w="9356" w:type="dxa"/>
            <w:gridSpan w:val="3"/>
            <w:tcBorders>
              <w:top w:val="single" w:sz="4" w:space="0" w:color="000000"/>
              <w:left w:val="single" w:sz="4" w:space="0" w:color="000000"/>
              <w:bottom w:val="single" w:sz="4" w:space="0" w:color="000000"/>
              <w:right w:val="single" w:sz="4" w:space="0" w:color="000000"/>
            </w:tcBorders>
          </w:tcPr>
          <w:p w:rsidR="002C384B" w:rsidRPr="000139B9" w:rsidRDefault="002C384B" w:rsidP="00BF07A7">
            <w:pPr>
              <w:jc w:val="both"/>
              <w:rPr>
                <w:rFonts w:ascii="Arial" w:eastAsia="Times New Roman" w:hAnsi="Arial" w:cs="Arial"/>
                <w:b/>
                <w:sz w:val="18"/>
                <w:szCs w:val="18"/>
              </w:rPr>
            </w:pPr>
            <w:r w:rsidRPr="000139B9">
              <w:rPr>
                <w:rFonts w:ascii="Arial" w:eastAsia="Times New Roman" w:hAnsi="Arial" w:cs="Arial"/>
                <w:b/>
                <w:sz w:val="18"/>
                <w:szCs w:val="18"/>
              </w:rPr>
              <w:t xml:space="preserve">Официално наименование: </w:t>
            </w:r>
            <w:r w:rsidRPr="000139B9">
              <w:rPr>
                <w:rFonts w:ascii="Arial" w:eastAsia="Times New Roman" w:hAnsi="Arial" w:cs="Arial"/>
                <w:sz w:val="18"/>
                <w:szCs w:val="18"/>
              </w:rPr>
              <w:t>Сдружение «Творчески комплекс Инкубатор»</w:t>
            </w:r>
          </w:p>
        </w:tc>
      </w:tr>
      <w:tr w:rsidR="002C384B" w:rsidRPr="000139B9" w:rsidTr="00BF07A7">
        <w:trPr>
          <w:trHeight w:val="570"/>
        </w:trPr>
        <w:tc>
          <w:tcPr>
            <w:tcW w:w="9356" w:type="dxa"/>
            <w:gridSpan w:val="3"/>
            <w:tcBorders>
              <w:left w:val="single" w:sz="4" w:space="0" w:color="000000"/>
              <w:bottom w:val="single" w:sz="4" w:space="0" w:color="000000"/>
              <w:right w:val="single" w:sz="4" w:space="0" w:color="000000"/>
            </w:tcBorders>
          </w:tcPr>
          <w:p w:rsidR="002C384B" w:rsidRPr="000139B9" w:rsidRDefault="002C384B" w:rsidP="00BF07A7">
            <w:pPr>
              <w:jc w:val="both"/>
              <w:rPr>
                <w:rFonts w:ascii="Arial" w:eastAsia="Times New Roman" w:hAnsi="Arial" w:cs="Arial"/>
                <w:b/>
                <w:sz w:val="18"/>
                <w:szCs w:val="18"/>
              </w:rPr>
            </w:pPr>
            <w:r w:rsidRPr="000139B9">
              <w:rPr>
                <w:rFonts w:ascii="Arial" w:eastAsia="Times New Roman" w:hAnsi="Arial" w:cs="Arial"/>
                <w:b/>
                <w:sz w:val="18"/>
                <w:szCs w:val="18"/>
              </w:rPr>
              <w:t xml:space="preserve">Адрес: </w:t>
            </w:r>
            <w:r w:rsidRPr="000139B9">
              <w:rPr>
                <w:rFonts w:ascii="Arial" w:eastAsia="Times New Roman" w:hAnsi="Arial" w:cs="Arial"/>
                <w:sz w:val="18"/>
                <w:szCs w:val="18"/>
              </w:rPr>
              <w:t>бул.“Христо Ботев“№1, зона „Творчески комплекс “Инкубатор“</w:t>
            </w:r>
          </w:p>
          <w:p w:rsidR="002C384B" w:rsidRPr="000139B9" w:rsidRDefault="002C384B" w:rsidP="00BF07A7">
            <w:pPr>
              <w:jc w:val="both"/>
              <w:rPr>
                <w:rFonts w:ascii="Arial" w:eastAsia="Times New Roman" w:hAnsi="Arial" w:cs="Arial"/>
                <w:b/>
                <w:sz w:val="18"/>
                <w:szCs w:val="18"/>
              </w:rPr>
            </w:pPr>
          </w:p>
        </w:tc>
      </w:tr>
      <w:tr w:rsidR="002C384B" w:rsidRPr="000139B9" w:rsidTr="00BF07A7">
        <w:tc>
          <w:tcPr>
            <w:tcW w:w="4248" w:type="dxa"/>
            <w:tcBorders>
              <w:left w:val="single" w:sz="4" w:space="0" w:color="000000"/>
              <w:bottom w:val="single" w:sz="4" w:space="0" w:color="000000"/>
            </w:tcBorders>
          </w:tcPr>
          <w:p w:rsidR="002C384B" w:rsidRPr="000139B9" w:rsidRDefault="002C384B" w:rsidP="00BF07A7">
            <w:pPr>
              <w:jc w:val="both"/>
              <w:rPr>
                <w:rFonts w:ascii="Arial" w:eastAsia="Times New Roman" w:hAnsi="Arial" w:cs="Arial"/>
                <w:b/>
                <w:sz w:val="18"/>
                <w:szCs w:val="18"/>
              </w:rPr>
            </w:pPr>
            <w:r w:rsidRPr="000139B9">
              <w:rPr>
                <w:rFonts w:ascii="Arial" w:eastAsia="Times New Roman" w:hAnsi="Arial" w:cs="Arial"/>
                <w:b/>
                <w:sz w:val="18"/>
                <w:szCs w:val="18"/>
              </w:rPr>
              <w:t xml:space="preserve">Град: </w:t>
            </w:r>
            <w:r w:rsidRPr="000139B9">
              <w:rPr>
                <w:rFonts w:ascii="Arial" w:eastAsia="Times New Roman" w:hAnsi="Arial" w:cs="Arial"/>
                <w:sz w:val="18"/>
                <w:szCs w:val="18"/>
              </w:rPr>
              <w:t>Пловдив</w:t>
            </w:r>
          </w:p>
        </w:tc>
        <w:tc>
          <w:tcPr>
            <w:tcW w:w="1800" w:type="dxa"/>
            <w:tcBorders>
              <w:left w:val="single" w:sz="4" w:space="0" w:color="000000"/>
              <w:bottom w:val="single" w:sz="4" w:space="0" w:color="000000"/>
            </w:tcBorders>
          </w:tcPr>
          <w:p w:rsidR="002C384B" w:rsidRPr="000139B9" w:rsidRDefault="002C384B" w:rsidP="00BF07A7">
            <w:pPr>
              <w:jc w:val="both"/>
              <w:rPr>
                <w:rFonts w:ascii="Arial" w:eastAsia="Times New Roman" w:hAnsi="Arial" w:cs="Arial"/>
                <w:b/>
                <w:sz w:val="18"/>
                <w:szCs w:val="18"/>
              </w:rPr>
            </w:pPr>
            <w:r w:rsidRPr="000139B9">
              <w:rPr>
                <w:rFonts w:ascii="Arial" w:eastAsia="Times New Roman" w:hAnsi="Arial" w:cs="Arial"/>
                <w:b/>
                <w:sz w:val="18"/>
                <w:szCs w:val="18"/>
              </w:rPr>
              <w:t xml:space="preserve">Пощенски код: </w:t>
            </w:r>
            <w:r w:rsidRPr="000139B9">
              <w:rPr>
                <w:rFonts w:ascii="Arial" w:eastAsia="Times New Roman" w:hAnsi="Arial" w:cs="Arial"/>
                <w:sz w:val="18"/>
                <w:szCs w:val="18"/>
              </w:rPr>
              <w:t>4000</w:t>
            </w:r>
          </w:p>
          <w:p w:rsidR="002C384B" w:rsidRPr="000139B9" w:rsidRDefault="002C384B" w:rsidP="00BF07A7">
            <w:pPr>
              <w:jc w:val="both"/>
              <w:rPr>
                <w:rFonts w:ascii="Arial" w:eastAsia="Times New Roman" w:hAnsi="Arial" w:cs="Arial"/>
                <w:b/>
                <w:sz w:val="18"/>
                <w:szCs w:val="18"/>
              </w:rPr>
            </w:pPr>
          </w:p>
        </w:tc>
        <w:tc>
          <w:tcPr>
            <w:tcW w:w="3308" w:type="dxa"/>
            <w:tcBorders>
              <w:left w:val="single" w:sz="4" w:space="0" w:color="000000"/>
              <w:bottom w:val="single" w:sz="4" w:space="0" w:color="000000"/>
              <w:right w:val="single" w:sz="4" w:space="0" w:color="000000"/>
            </w:tcBorders>
          </w:tcPr>
          <w:p w:rsidR="002C384B" w:rsidRPr="000139B9" w:rsidRDefault="002C384B" w:rsidP="00BF07A7">
            <w:pPr>
              <w:jc w:val="both"/>
              <w:rPr>
                <w:rFonts w:ascii="Arial" w:eastAsia="Times New Roman" w:hAnsi="Arial" w:cs="Arial"/>
                <w:b/>
                <w:sz w:val="18"/>
                <w:szCs w:val="18"/>
              </w:rPr>
            </w:pPr>
            <w:r w:rsidRPr="000139B9">
              <w:rPr>
                <w:rFonts w:ascii="Arial" w:eastAsia="Times New Roman" w:hAnsi="Arial" w:cs="Arial"/>
                <w:b/>
                <w:sz w:val="18"/>
                <w:szCs w:val="18"/>
              </w:rPr>
              <w:t xml:space="preserve">Държава: </w:t>
            </w:r>
            <w:r w:rsidRPr="000139B9">
              <w:rPr>
                <w:rFonts w:ascii="Arial" w:eastAsia="Times New Roman" w:hAnsi="Arial" w:cs="Arial"/>
                <w:sz w:val="18"/>
                <w:szCs w:val="18"/>
              </w:rPr>
              <w:t>България</w:t>
            </w:r>
          </w:p>
        </w:tc>
      </w:tr>
      <w:tr w:rsidR="002C384B" w:rsidRPr="000139B9" w:rsidTr="00BF07A7">
        <w:tc>
          <w:tcPr>
            <w:tcW w:w="4248" w:type="dxa"/>
            <w:tcBorders>
              <w:left w:val="single" w:sz="4" w:space="0" w:color="000000"/>
              <w:bottom w:val="single" w:sz="4" w:space="0" w:color="000000"/>
            </w:tcBorders>
          </w:tcPr>
          <w:p w:rsidR="002C384B" w:rsidRPr="000139B9" w:rsidRDefault="002C384B" w:rsidP="00BF07A7">
            <w:pPr>
              <w:jc w:val="both"/>
              <w:rPr>
                <w:rFonts w:ascii="Arial" w:eastAsia="Times New Roman" w:hAnsi="Arial" w:cs="Arial"/>
                <w:b/>
                <w:sz w:val="18"/>
                <w:szCs w:val="18"/>
              </w:rPr>
            </w:pPr>
            <w:r w:rsidRPr="000139B9">
              <w:rPr>
                <w:rFonts w:ascii="Arial" w:eastAsia="Times New Roman" w:hAnsi="Arial" w:cs="Arial"/>
                <w:b/>
                <w:sz w:val="18"/>
                <w:szCs w:val="18"/>
              </w:rPr>
              <w:t>За контакти:</w:t>
            </w:r>
          </w:p>
          <w:p w:rsidR="002C384B" w:rsidRPr="000139B9" w:rsidRDefault="002C384B" w:rsidP="00BF07A7">
            <w:pPr>
              <w:jc w:val="both"/>
              <w:rPr>
                <w:rFonts w:ascii="Arial" w:eastAsia="Times New Roman" w:hAnsi="Arial" w:cs="Arial"/>
                <w:b/>
                <w:sz w:val="18"/>
                <w:szCs w:val="18"/>
              </w:rPr>
            </w:pPr>
            <w:r w:rsidRPr="000139B9">
              <w:rPr>
                <w:rFonts w:ascii="Arial" w:eastAsia="Times New Roman" w:hAnsi="Arial" w:cs="Arial"/>
                <w:b/>
                <w:sz w:val="18"/>
                <w:szCs w:val="18"/>
              </w:rPr>
              <w:t xml:space="preserve">Лице/а за контакт: </w:t>
            </w:r>
            <w:r w:rsidRPr="000139B9">
              <w:rPr>
                <w:rFonts w:ascii="Arial" w:eastAsia="Times New Roman" w:hAnsi="Arial" w:cs="Arial"/>
                <w:sz w:val="18"/>
                <w:szCs w:val="18"/>
              </w:rPr>
              <w:t>Стефан Горанов</w:t>
            </w:r>
          </w:p>
        </w:tc>
        <w:tc>
          <w:tcPr>
            <w:tcW w:w="5108" w:type="dxa"/>
            <w:gridSpan w:val="2"/>
            <w:tcBorders>
              <w:left w:val="single" w:sz="4" w:space="0" w:color="000000"/>
              <w:bottom w:val="single" w:sz="4" w:space="0" w:color="000000"/>
              <w:right w:val="single" w:sz="4" w:space="0" w:color="000000"/>
            </w:tcBorders>
          </w:tcPr>
          <w:p w:rsidR="002C384B" w:rsidRPr="000139B9" w:rsidRDefault="002C384B" w:rsidP="00BF07A7">
            <w:pPr>
              <w:jc w:val="both"/>
              <w:rPr>
                <w:rFonts w:ascii="Arial" w:eastAsia="Times New Roman" w:hAnsi="Arial" w:cs="Arial"/>
                <w:b/>
                <w:sz w:val="18"/>
                <w:szCs w:val="18"/>
              </w:rPr>
            </w:pPr>
            <w:r w:rsidRPr="000139B9">
              <w:rPr>
                <w:rFonts w:ascii="Arial" w:eastAsia="Times New Roman" w:hAnsi="Arial" w:cs="Arial"/>
                <w:b/>
                <w:sz w:val="18"/>
                <w:szCs w:val="18"/>
              </w:rPr>
              <w:t xml:space="preserve">Телефон: </w:t>
            </w:r>
            <w:r w:rsidRPr="000139B9">
              <w:rPr>
                <w:rFonts w:ascii="Arial" w:eastAsia="Times New Roman" w:hAnsi="Arial" w:cs="Arial"/>
                <w:sz w:val="18"/>
                <w:szCs w:val="18"/>
              </w:rPr>
              <w:t>0877890333</w:t>
            </w:r>
          </w:p>
        </w:tc>
      </w:tr>
      <w:tr w:rsidR="002C384B" w:rsidRPr="000139B9" w:rsidTr="00BF07A7">
        <w:tc>
          <w:tcPr>
            <w:tcW w:w="4248" w:type="dxa"/>
            <w:tcBorders>
              <w:left w:val="single" w:sz="4" w:space="0" w:color="000000"/>
              <w:bottom w:val="single" w:sz="4" w:space="0" w:color="000000"/>
            </w:tcBorders>
          </w:tcPr>
          <w:p w:rsidR="002C384B" w:rsidRPr="000139B9" w:rsidRDefault="002C384B" w:rsidP="00BF07A7">
            <w:pPr>
              <w:jc w:val="both"/>
              <w:rPr>
                <w:rFonts w:ascii="Arial" w:eastAsia="Arial" w:hAnsi="Arial" w:cs="Arial"/>
                <w:sz w:val="18"/>
                <w:szCs w:val="18"/>
              </w:rPr>
            </w:pPr>
            <w:r w:rsidRPr="000139B9">
              <w:rPr>
                <w:rFonts w:ascii="Arial" w:eastAsia="Times New Roman" w:hAnsi="Arial" w:cs="Arial"/>
                <w:b/>
                <w:sz w:val="18"/>
                <w:szCs w:val="18"/>
              </w:rPr>
              <w:t>Електронна поща:</w:t>
            </w:r>
            <w:r w:rsidRPr="000139B9">
              <w:rPr>
                <w:rFonts w:ascii="Arial" w:eastAsia="Arial" w:hAnsi="Arial" w:cs="Arial"/>
                <w:sz w:val="18"/>
                <w:szCs w:val="18"/>
              </w:rPr>
              <w:t xml:space="preserve"> </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stefan.a.goranov@gmail.com</w:t>
            </w:r>
          </w:p>
        </w:tc>
        <w:tc>
          <w:tcPr>
            <w:tcW w:w="5108" w:type="dxa"/>
            <w:gridSpan w:val="2"/>
            <w:tcBorders>
              <w:left w:val="single" w:sz="4" w:space="0" w:color="000000"/>
              <w:bottom w:val="single" w:sz="4" w:space="0" w:color="000000"/>
              <w:right w:val="single" w:sz="4" w:space="0" w:color="000000"/>
            </w:tcBorders>
          </w:tcPr>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b/>
                <w:sz w:val="18"/>
                <w:szCs w:val="18"/>
              </w:rPr>
              <w:t>Факс</w:t>
            </w:r>
            <w:r w:rsidRPr="000139B9">
              <w:rPr>
                <w:rFonts w:ascii="Arial" w:eastAsia="Times New Roman" w:hAnsi="Arial" w:cs="Arial"/>
                <w:sz w:val="18"/>
                <w:szCs w:val="18"/>
              </w:rPr>
              <w:t>: -</w:t>
            </w:r>
          </w:p>
        </w:tc>
      </w:tr>
      <w:tr w:rsidR="002C384B" w:rsidRPr="000139B9" w:rsidTr="00BF07A7">
        <w:tc>
          <w:tcPr>
            <w:tcW w:w="9356" w:type="dxa"/>
            <w:gridSpan w:val="3"/>
            <w:tcBorders>
              <w:left w:val="single" w:sz="4" w:space="0" w:color="000000"/>
              <w:bottom w:val="single" w:sz="4" w:space="0" w:color="000000"/>
              <w:right w:val="single" w:sz="4" w:space="0" w:color="000000"/>
            </w:tcBorders>
          </w:tcPr>
          <w:p w:rsidR="002C384B" w:rsidRPr="000139B9" w:rsidRDefault="002C384B" w:rsidP="00BF07A7">
            <w:pPr>
              <w:jc w:val="both"/>
              <w:rPr>
                <w:rFonts w:ascii="Arial" w:eastAsia="Times New Roman" w:hAnsi="Arial" w:cs="Arial"/>
                <w:i/>
                <w:sz w:val="18"/>
                <w:szCs w:val="18"/>
                <w:lang w:val="en-US"/>
              </w:rPr>
            </w:pPr>
            <w:r w:rsidRPr="000139B9">
              <w:rPr>
                <w:rFonts w:ascii="Arial" w:eastAsia="Times New Roman" w:hAnsi="Arial" w:cs="Arial"/>
                <w:b/>
                <w:sz w:val="18"/>
                <w:szCs w:val="18"/>
              </w:rPr>
              <w:t>Интернет адрес/и</w:t>
            </w:r>
            <w:r w:rsidRPr="000139B9">
              <w:rPr>
                <w:rFonts w:ascii="Arial" w:eastAsia="Times New Roman" w:hAnsi="Arial" w:cs="Arial"/>
                <w:sz w:val="18"/>
                <w:szCs w:val="18"/>
              </w:rPr>
              <w:t xml:space="preserve">: </w:t>
            </w:r>
            <w:r w:rsidRPr="000139B9">
              <w:rPr>
                <w:rFonts w:ascii="Arial" w:eastAsia="Times New Roman" w:hAnsi="Arial" w:cs="Arial"/>
                <w:sz w:val="18"/>
                <w:szCs w:val="18"/>
                <w:lang w:val="en-US"/>
              </w:rPr>
              <w:t>-</w:t>
            </w:r>
          </w:p>
          <w:p w:rsidR="002C384B" w:rsidRPr="000139B9" w:rsidRDefault="002C384B" w:rsidP="00BF07A7">
            <w:pPr>
              <w:jc w:val="both"/>
              <w:rPr>
                <w:rFonts w:ascii="Arial" w:eastAsia="Times New Roman" w:hAnsi="Arial" w:cs="Arial"/>
                <w:sz w:val="18"/>
                <w:szCs w:val="18"/>
              </w:rPr>
            </w:pPr>
          </w:p>
        </w:tc>
      </w:tr>
    </w:tbl>
    <w:p w:rsidR="002C384B" w:rsidRDefault="002C384B" w:rsidP="002C384B">
      <w:pPr>
        <w:jc w:val="both"/>
        <w:rPr>
          <w:rFonts w:ascii="Arial" w:eastAsia="Times New Roman" w:hAnsi="Arial" w:cs="Arial"/>
          <w:b/>
          <w:sz w:val="18"/>
          <w:szCs w:val="18"/>
        </w:rPr>
      </w:pPr>
    </w:p>
    <w:p w:rsidR="002C384B" w:rsidRPr="000139B9" w:rsidRDefault="002C384B" w:rsidP="002C384B">
      <w:pPr>
        <w:jc w:val="both"/>
        <w:rPr>
          <w:rFonts w:ascii="Arial" w:eastAsia="Times New Roman" w:hAnsi="Arial" w:cs="Arial"/>
          <w:b/>
          <w:sz w:val="18"/>
          <w:szCs w:val="18"/>
        </w:rPr>
      </w:pPr>
      <w:r w:rsidRPr="000139B9">
        <w:rPr>
          <w:rFonts w:ascii="Arial" w:eastAsia="Times New Roman" w:hAnsi="Arial" w:cs="Arial"/>
          <w:b/>
          <w:sz w:val="18"/>
          <w:szCs w:val="18"/>
        </w:rPr>
        <w:t>I.2)</w:t>
      </w:r>
      <w:r w:rsidRPr="000139B9">
        <w:rPr>
          <w:rFonts w:ascii="Arial" w:eastAsia="Times New Roman" w:hAnsi="Arial" w:cs="Arial"/>
          <w:sz w:val="18"/>
          <w:szCs w:val="18"/>
        </w:rPr>
        <w:t xml:space="preserve"> </w:t>
      </w:r>
      <w:r w:rsidRPr="000139B9">
        <w:rPr>
          <w:rFonts w:ascii="Arial" w:eastAsia="Times New Roman" w:hAnsi="Arial" w:cs="Arial"/>
          <w:b/>
          <w:sz w:val="18"/>
          <w:szCs w:val="18"/>
        </w:rPr>
        <w:t>Вид на бенефициента и основна дейност/и</w:t>
      </w:r>
    </w:p>
    <w:tbl>
      <w:tblPr>
        <w:tblStyle w:val="9"/>
        <w:tblW w:w="9356" w:type="dxa"/>
        <w:tblInd w:w="-5" w:type="dxa"/>
        <w:tblLayout w:type="fixed"/>
        <w:tblLook w:val="0000" w:firstRow="0" w:lastRow="0" w:firstColumn="0" w:lastColumn="0" w:noHBand="0" w:noVBand="0"/>
      </w:tblPr>
      <w:tblGrid>
        <w:gridCol w:w="4428"/>
        <w:gridCol w:w="4928"/>
      </w:tblGrid>
      <w:tr w:rsidR="002C384B" w:rsidRPr="000139B9" w:rsidTr="00BF07A7">
        <w:trPr>
          <w:trHeight w:val="70"/>
        </w:trPr>
        <w:tc>
          <w:tcPr>
            <w:tcW w:w="4428" w:type="dxa"/>
            <w:tcBorders>
              <w:top w:val="single" w:sz="4" w:space="0" w:color="000000"/>
              <w:left w:val="single" w:sz="4" w:space="0" w:color="000000"/>
              <w:bottom w:val="single" w:sz="4" w:space="0" w:color="000000"/>
            </w:tcBorders>
          </w:tcPr>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xml:space="preserve"> търговско дружество </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b/>
                <w:sz w:val="18"/>
                <w:szCs w:val="18"/>
              </w:rPr>
              <w:t>Х</w:t>
            </w:r>
            <w:r w:rsidRPr="000139B9">
              <w:rPr>
                <w:rFonts w:ascii="Arial" w:eastAsia="Times New Roman" w:hAnsi="Arial" w:cs="Arial"/>
                <w:sz w:val="18"/>
                <w:szCs w:val="18"/>
              </w:rPr>
              <w:t xml:space="preserve">  юридическо лице с нестопанска цел</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друго (</w:t>
            </w:r>
            <w:r w:rsidRPr="000139B9">
              <w:rPr>
                <w:rFonts w:ascii="Arial" w:eastAsia="Times New Roman" w:hAnsi="Arial" w:cs="Arial"/>
                <w:i/>
                <w:sz w:val="18"/>
                <w:szCs w:val="18"/>
              </w:rPr>
              <w:t>моля, уточнете</w:t>
            </w:r>
            <w:r w:rsidRPr="000139B9">
              <w:rPr>
                <w:rFonts w:ascii="Arial" w:eastAsia="Times New Roman" w:hAnsi="Arial" w:cs="Arial"/>
                <w:sz w:val="18"/>
                <w:szCs w:val="18"/>
              </w:rPr>
              <w:t>):</w:t>
            </w:r>
          </w:p>
          <w:p w:rsidR="002C384B" w:rsidRPr="000139B9" w:rsidRDefault="002C384B" w:rsidP="00BF07A7">
            <w:pPr>
              <w:jc w:val="both"/>
              <w:rPr>
                <w:rFonts w:ascii="Arial" w:eastAsia="Times New Roman" w:hAnsi="Arial" w:cs="Arial"/>
                <w:sz w:val="18"/>
                <w:szCs w:val="18"/>
              </w:rPr>
            </w:pPr>
          </w:p>
        </w:tc>
        <w:tc>
          <w:tcPr>
            <w:tcW w:w="4928" w:type="dxa"/>
            <w:tcBorders>
              <w:top w:val="single" w:sz="4" w:space="0" w:color="000000"/>
              <w:left w:val="single" w:sz="4" w:space="0" w:color="000000"/>
              <w:bottom w:val="single" w:sz="4" w:space="0" w:color="000000"/>
              <w:right w:val="single" w:sz="4" w:space="0" w:color="000000"/>
            </w:tcBorders>
          </w:tcPr>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обществени услуги</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околна среда</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икономическа и финансова дейност</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здравеопазване</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настаняване/жилищно строителство и места за отдих и култура</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социална закрила</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b/>
                <w:sz w:val="18"/>
                <w:szCs w:val="18"/>
                <w:bdr w:val="single" w:sz="4" w:space="0" w:color="auto"/>
              </w:rPr>
              <w:t>Х</w:t>
            </w:r>
            <w:r w:rsidRPr="000139B9">
              <w:rPr>
                <w:rFonts w:ascii="Arial" w:eastAsia="Times New Roman" w:hAnsi="Arial" w:cs="Arial"/>
                <w:sz w:val="18"/>
                <w:szCs w:val="18"/>
              </w:rPr>
              <w:t xml:space="preserve"> отдих, култура и религия</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образование</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търговска дейност</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друго (</w:t>
            </w:r>
            <w:r w:rsidRPr="000139B9">
              <w:rPr>
                <w:rFonts w:ascii="Arial" w:eastAsia="Times New Roman" w:hAnsi="Arial" w:cs="Arial"/>
                <w:i/>
                <w:sz w:val="18"/>
                <w:szCs w:val="18"/>
              </w:rPr>
              <w:t>моля, уточнете</w:t>
            </w:r>
            <w:r w:rsidRPr="000139B9">
              <w:rPr>
                <w:rFonts w:ascii="Arial" w:eastAsia="Times New Roman" w:hAnsi="Arial" w:cs="Arial"/>
                <w:sz w:val="18"/>
                <w:szCs w:val="18"/>
              </w:rPr>
              <w:t xml:space="preserve">): </w:t>
            </w:r>
          </w:p>
        </w:tc>
      </w:tr>
    </w:tbl>
    <w:p w:rsidR="002C384B" w:rsidRPr="000139B9" w:rsidRDefault="002C384B" w:rsidP="002C384B">
      <w:pPr>
        <w:pStyle w:val="Heading3"/>
        <w:tabs>
          <w:tab w:val="left" w:pos="0"/>
        </w:tabs>
        <w:jc w:val="both"/>
        <w:rPr>
          <w:rFonts w:eastAsia="Times New Roman"/>
          <w:sz w:val="18"/>
          <w:szCs w:val="18"/>
        </w:rPr>
      </w:pPr>
      <w:r w:rsidRPr="000139B9">
        <w:rPr>
          <w:rFonts w:eastAsia="Times New Roman"/>
          <w:sz w:val="18"/>
          <w:szCs w:val="18"/>
        </w:rPr>
        <w:t xml:space="preserve">РАЗДЕЛ ІІ.: ОБЕКТ И ПРЕДМЕТ НА ПРОЦЕДУРАТА ЗА ОПРЕДЕЛЯНЕ НА ИЗПЪЛНИТЕЛ </w:t>
      </w:r>
    </w:p>
    <w:p w:rsidR="002C384B" w:rsidRDefault="002C384B" w:rsidP="002C384B">
      <w:pPr>
        <w:jc w:val="both"/>
        <w:rPr>
          <w:rFonts w:ascii="Arial" w:eastAsia="Times New Roman" w:hAnsi="Arial" w:cs="Arial"/>
          <w:b/>
          <w:sz w:val="18"/>
          <w:szCs w:val="18"/>
        </w:rPr>
      </w:pPr>
    </w:p>
    <w:p w:rsidR="002C384B" w:rsidRPr="000139B9" w:rsidRDefault="002C384B" w:rsidP="002C384B">
      <w:pPr>
        <w:jc w:val="both"/>
        <w:rPr>
          <w:rFonts w:ascii="Arial" w:eastAsia="Times New Roman" w:hAnsi="Arial" w:cs="Arial"/>
          <w:b/>
          <w:sz w:val="18"/>
          <w:szCs w:val="18"/>
        </w:rPr>
      </w:pPr>
      <w:r w:rsidRPr="000139B9">
        <w:rPr>
          <w:rFonts w:ascii="Arial" w:eastAsia="Times New Roman" w:hAnsi="Arial" w:cs="Arial"/>
          <w:b/>
          <w:sz w:val="18"/>
          <w:szCs w:val="18"/>
        </w:rPr>
        <w:lastRenderedPageBreak/>
        <w:t>ІІ.1) Описание</w:t>
      </w:r>
    </w:p>
    <w:tbl>
      <w:tblPr>
        <w:tblStyle w:val="8"/>
        <w:tblW w:w="9639" w:type="dxa"/>
        <w:tblInd w:w="-5" w:type="dxa"/>
        <w:tblLayout w:type="fixed"/>
        <w:tblLook w:val="0000" w:firstRow="0" w:lastRow="0" w:firstColumn="0" w:lastColumn="0" w:noHBand="0" w:noVBand="0"/>
      </w:tblPr>
      <w:tblGrid>
        <w:gridCol w:w="3168"/>
        <w:gridCol w:w="2880"/>
        <w:gridCol w:w="3591"/>
      </w:tblGrid>
      <w:tr w:rsidR="002C384B" w:rsidRPr="000139B9" w:rsidTr="00BF07A7">
        <w:tc>
          <w:tcPr>
            <w:tcW w:w="9639" w:type="dxa"/>
            <w:gridSpan w:val="3"/>
            <w:tcBorders>
              <w:top w:val="single" w:sz="4" w:space="0" w:color="000000"/>
              <w:left w:val="single" w:sz="4" w:space="0" w:color="000000"/>
              <w:bottom w:val="single" w:sz="4" w:space="0" w:color="000000"/>
              <w:right w:val="single" w:sz="4" w:space="0" w:color="000000"/>
            </w:tcBorders>
          </w:tcPr>
          <w:p w:rsidR="002C384B" w:rsidRPr="000139B9" w:rsidRDefault="002C384B" w:rsidP="00BF07A7">
            <w:pPr>
              <w:jc w:val="both"/>
              <w:rPr>
                <w:rFonts w:ascii="Arial" w:eastAsia="Times New Roman" w:hAnsi="Arial" w:cs="Arial"/>
                <w:b/>
                <w:sz w:val="18"/>
                <w:szCs w:val="18"/>
              </w:rPr>
            </w:pPr>
            <w:r w:rsidRPr="000139B9">
              <w:rPr>
                <w:rFonts w:ascii="Arial" w:eastAsia="Times New Roman" w:hAnsi="Arial" w:cs="Arial"/>
                <w:b/>
                <w:sz w:val="18"/>
                <w:szCs w:val="18"/>
              </w:rPr>
              <w:t>ІІ.1.1) Обект на процедурата и място на изпълнение на строителството, доставката или услугата</w:t>
            </w:r>
          </w:p>
          <w:tbl>
            <w:tblPr>
              <w:tblW w:w="0" w:type="auto"/>
              <w:tblLayout w:type="fixed"/>
              <w:tblCellMar>
                <w:left w:w="0" w:type="dxa"/>
                <w:right w:w="0" w:type="dxa"/>
              </w:tblCellMar>
              <w:tblLook w:val="0000" w:firstRow="0" w:lastRow="0" w:firstColumn="0" w:lastColumn="0" w:noHBand="0" w:noVBand="0"/>
            </w:tblPr>
            <w:tblGrid>
              <w:gridCol w:w="360"/>
            </w:tblGrid>
            <w:tr w:rsidR="002C384B" w:rsidRPr="000139B9" w:rsidTr="00BF07A7">
              <w:tc>
                <w:tcPr>
                  <w:tcW w:w="360" w:type="dxa"/>
                </w:tcPr>
                <w:p w:rsidR="002C384B" w:rsidRPr="000139B9" w:rsidRDefault="002C384B" w:rsidP="00BF07A7">
                  <w:pPr>
                    <w:rPr>
                      <w:rFonts w:ascii="Arial" w:eastAsia="Times New Roman" w:hAnsi="Arial" w:cs="Arial"/>
                      <w:b/>
                      <w:color w:val="000000"/>
                      <w:sz w:val="18"/>
                      <w:szCs w:val="18"/>
                    </w:rPr>
                  </w:pPr>
                </w:p>
              </w:tc>
            </w:tr>
          </w:tbl>
          <w:p w:rsidR="002C384B" w:rsidRPr="000139B9" w:rsidRDefault="002C384B" w:rsidP="00BF07A7">
            <w:pPr>
              <w:rPr>
                <w:rFonts w:ascii="Arial" w:hAnsi="Arial" w:cs="Arial"/>
                <w:sz w:val="18"/>
                <w:szCs w:val="18"/>
              </w:rPr>
            </w:pPr>
          </w:p>
        </w:tc>
      </w:tr>
      <w:tr w:rsidR="002C384B" w:rsidRPr="000139B9" w:rsidTr="00BF07A7">
        <w:tc>
          <w:tcPr>
            <w:tcW w:w="3168" w:type="dxa"/>
            <w:tcBorders>
              <w:left w:val="single" w:sz="4" w:space="0" w:color="000000"/>
              <w:bottom w:val="single" w:sz="4" w:space="0" w:color="000000"/>
            </w:tcBorders>
          </w:tcPr>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b/>
                <w:sz w:val="18"/>
                <w:szCs w:val="18"/>
              </w:rPr>
              <w:t>(а) Строителство</w:t>
            </w:r>
            <w:r w:rsidRPr="000139B9">
              <w:rPr>
                <w:rFonts w:ascii="Arial" w:eastAsia="Times New Roman" w:hAnsi="Arial" w:cs="Arial"/>
                <w:sz w:val="18"/>
                <w:szCs w:val="18"/>
              </w:rPr>
              <w:t xml:space="preserve">              </w:t>
            </w:r>
            <w:r w:rsidRPr="000139B9">
              <w:rPr>
                <w:rFonts w:ascii="Arial" w:eastAsia="Times New Roman" w:hAnsi="Arial" w:cs="Arial"/>
                <w:sz w:val="18"/>
                <w:szCs w:val="18"/>
              </w:rPr>
              <w:t xml:space="preserve">        </w:t>
            </w:r>
          </w:p>
        </w:tc>
        <w:tc>
          <w:tcPr>
            <w:tcW w:w="2880" w:type="dxa"/>
            <w:tcBorders>
              <w:left w:val="single" w:sz="4" w:space="0" w:color="000000"/>
              <w:bottom w:val="single" w:sz="4" w:space="0" w:color="000000"/>
            </w:tcBorders>
          </w:tcPr>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b/>
                <w:sz w:val="18"/>
                <w:szCs w:val="18"/>
              </w:rPr>
              <w:t>(б) Доставки</w:t>
            </w:r>
            <w:r w:rsidRPr="000139B9">
              <w:rPr>
                <w:rFonts w:ascii="Arial" w:eastAsia="Times New Roman" w:hAnsi="Arial" w:cs="Arial"/>
                <w:sz w:val="18"/>
                <w:szCs w:val="18"/>
              </w:rPr>
              <w:t xml:space="preserve">                 </w:t>
            </w:r>
            <w:r w:rsidRPr="000139B9">
              <w:rPr>
                <w:rFonts w:ascii="Arial" w:eastAsia="Wingdings" w:hAnsi="Arial" w:cs="Arial"/>
                <w:sz w:val="18"/>
                <w:szCs w:val="18"/>
              </w:rPr>
              <w:t></w:t>
            </w:r>
          </w:p>
          <w:p w:rsidR="002C384B" w:rsidRPr="000139B9" w:rsidRDefault="002C384B" w:rsidP="00BF07A7">
            <w:pPr>
              <w:jc w:val="both"/>
              <w:rPr>
                <w:rFonts w:ascii="Arial" w:eastAsia="Times New Roman" w:hAnsi="Arial" w:cs="Arial"/>
                <w:sz w:val="18"/>
                <w:szCs w:val="18"/>
              </w:rPr>
            </w:pPr>
          </w:p>
        </w:tc>
        <w:tc>
          <w:tcPr>
            <w:tcW w:w="3591" w:type="dxa"/>
            <w:tcBorders>
              <w:left w:val="single" w:sz="4" w:space="0" w:color="000000"/>
              <w:bottom w:val="single" w:sz="4" w:space="0" w:color="000000"/>
              <w:right w:val="single" w:sz="4" w:space="0" w:color="000000"/>
            </w:tcBorders>
          </w:tcPr>
          <w:p w:rsidR="002C384B" w:rsidRPr="000139B9" w:rsidRDefault="002C384B" w:rsidP="00BF07A7">
            <w:pPr>
              <w:rPr>
                <w:rFonts w:ascii="Arial" w:eastAsia="Times New Roman" w:hAnsi="Arial" w:cs="Arial"/>
                <w:sz w:val="18"/>
                <w:szCs w:val="18"/>
              </w:rPr>
            </w:pPr>
            <w:r w:rsidRPr="000139B9">
              <w:rPr>
                <w:rFonts w:ascii="Arial" w:eastAsia="Times New Roman" w:hAnsi="Arial" w:cs="Arial"/>
                <w:b/>
                <w:sz w:val="18"/>
                <w:szCs w:val="18"/>
              </w:rPr>
              <w:t xml:space="preserve">(в) Услуги   Х                </w:t>
            </w:r>
          </w:p>
        </w:tc>
      </w:tr>
      <w:tr w:rsidR="002C384B" w:rsidRPr="000139B9" w:rsidTr="00BF07A7">
        <w:tc>
          <w:tcPr>
            <w:tcW w:w="3168" w:type="dxa"/>
            <w:tcBorders>
              <w:left w:val="single" w:sz="4" w:space="0" w:color="000000"/>
              <w:bottom w:val="single" w:sz="4" w:space="0" w:color="000000"/>
            </w:tcBorders>
          </w:tcPr>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Място на изпълнение на строителството:</w:t>
            </w:r>
          </w:p>
          <w:p w:rsidR="002C384B" w:rsidRPr="000139B9" w:rsidRDefault="002C384B" w:rsidP="00BF07A7">
            <w:pPr>
              <w:jc w:val="both"/>
              <w:rPr>
                <w:rFonts w:ascii="Arial" w:eastAsia="Times New Roman" w:hAnsi="Arial" w:cs="Arial"/>
                <w:sz w:val="18"/>
                <w:szCs w:val="18"/>
              </w:rPr>
            </w:pPr>
          </w:p>
          <w:p w:rsidR="002C384B" w:rsidRPr="000139B9" w:rsidRDefault="002C384B" w:rsidP="00BF07A7">
            <w:pPr>
              <w:jc w:val="both"/>
              <w:rPr>
                <w:rFonts w:ascii="Arial" w:eastAsia="Times New Roman" w:hAnsi="Arial" w:cs="Arial"/>
                <w:b/>
                <w:sz w:val="18"/>
                <w:szCs w:val="18"/>
              </w:rPr>
            </w:pPr>
          </w:p>
        </w:tc>
        <w:tc>
          <w:tcPr>
            <w:tcW w:w="2880" w:type="dxa"/>
            <w:tcBorders>
              <w:left w:val="single" w:sz="4" w:space="0" w:color="000000"/>
              <w:bottom w:val="single" w:sz="4" w:space="0" w:color="000000"/>
            </w:tcBorders>
          </w:tcPr>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Място на изпълнение на доставка:</w:t>
            </w:r>
          </w:p>
          <w:p w:rsidR="002C384B" w:rsidRPr="000139B9" w:rsidRDefault="002C384B" w:rsidP="00BF07A7">
            <w:pPr>
              <w:jc w:val="both"/>
              <w:rPr>
                <w:rFonts w:ascii="Arial" w:eastAsia="Times New Roman" w:hAnsi="Arial" w:cs="Arial"/>
                <w:b/>
                <w:sz w:val="18"/>
                <w:szCs w:val="18"/>
              </w:rPr>
            </w:pPr>
          </w:p>
        </w:tc>
        <w:tc>
          <w:tcPr>
            <w:tcW w:w="3591" w:type="dxa"/>
            <w:tcBorders>
              <w:left w:val="single" w:sz="4" w:space="0" w:color="000000"/>
              <w:bottom w:val="single" w:sz="4" w:space="0" w:color="000000"/>
              <w:right w:val="single" w:sz="4" w:space="0" w:color="000000"/>
            </w:tcBorders>
          </w:tcPr>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xml:space="preserve">Място на изпълнение на услугата: </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xml:space="preserve">Гр.Пловдив, 4000, </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бул.“Христо Ботев“№1, зона „Творчески комплекс “Инкубатор“</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код NUTS: BG421;</w:t>
            </w:r>
          </w:p>
          <w:p w:rsidR="002C384B" w:rsidRPr="000139B9" w:rsidRDefault="002C384B" w:rsidP="00BF07A7">
            <w:pPr>
              <w:jc w:val="both"/>
              <w:rPr>
                <w:rFonts w:ascii="Arial" w:eastAsia="Times New Roman" w:hAnsi="Arial" w:cs="Arial"/>
                <w:b/>
                <w:sz w:val="18"/>
                <w:szCs w:val="18"/>
              </w:rPr>
            </w:pPr>
          </w:p>
        </w:tc>
      </w:tr>
      <w:tr w:rsidR="002C384B" w:rsidRPr="000139B9" w:rsidTr="00BF07A7">
        <w:tc>
          <w:tcPr>
            <w:tcW w:w="9639" w:type="dxa"/>
            <w:gridSpan w:val="3"/>
            <w:tcBorders>
              <w:left w:val="single" w:sz="4" w:space="0" w:color="000000"/>
              <w:bottom w:val="single" w:sz="4" w:space="0" w:color="000000"/>
              <w:right w:val="single" w:sz="4" w:space="0" w:color="000000"/>
            </w:tcBorders>
          </w:tcPr>
          <w:p w:rsidR="002C384B" w:rsidRPr="000139B9" w:rsidRDefault="002C384B" w:rsidP="00BF07A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b/>
                <w:color w:val="000000"/>
                <w:sz w:val="18"/>
                <w:szCs w:val="18"/>
              </w:rPr>
            </w:pPr>
            <w:r w:rsidRPr="000139B9">
              <w:rPr>
                <w:rFonts w:ascii="Arial" w:eastAsia="Times New Roman" w:hAnsi="Arial" w:cs="Arial"/>
                <w:b/>
                <w:color w:val="000000"/>
                <w:sz w:val="18"/>
                <w:szCs w:val="18"/>
              </w:rPr>
              <w:t>ІІ.1.2) Описание на предмета на процедурата:</w:t>
            </w:r>
          </w:p>
          <w:p w:rsidR="002C384B" w:rsidRPr="000139B9" w:rsidRDefault="002C384B" w:rsidP="00BF07A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sz w:val="18"/>
                <w:szCs w:val="18"/>
              </w:rPr>
            </w:pPr>
            <w:r w:rsidRPr="000139B9">
              <w:rPr>
                <w:rFonts w:ascii="Arial" w:eastAsia="Times New Roman" w:hAnsi="Arial" w:cs="Arial"/>
                <w:color w:val="000000"/>
                <w:sz w:val="18"/>
                <w:szCs w:val="18"/>
              </w:rPr>
              <w:t>Избор на организация за извършване на дейността</w:t>
            </w:r>
            <w:r w:rsidRPr="000139B9">
              <w:rPr>
                <w:rFonts w:ascii="Arial" w:eastAsia="Times New Roman" w:hAnsi="Arial" w:cs="Arial"/>
                <w:b/>
                <w:color w:val="000000"/>
                <w:sz w:val="18"/>
                <w:szCs w:val="18"/>
              </w:rPr>
              <w:t xml:space="preserve"> </w:t>
            </w:r>
            <w:r w:rsidRPr="000139B9">
              <w:rPr>
                <w:rFonts w:ascii="Arial" w:eastAsia="Times New Roman" w:hAnsi="Arial" w:cs="Arial"/>
                <w:sz w:val="18"/>
                <w:szCs w:val="18"/>
              </w:rPr>
              <w:t>“Осъществяване на публично-информационни и медийни кампании” по</w:t>
            </w:r>
            <w:r w:rsidRPr="000139B9">
              <w:rPr>
                <w:rFonts w:ascii="Arial" w:hAnsi="Arial" w:cs="Arial"/>
                <w:sz w:val="18"/>
                <w:szCs w:val="18"/>
              </w:rPr>
              <w:t xml:space="preserve"> </w:t>
            </w:r>
            <w:r w:rsidRPr="000139B9">
              <w:rPr>
                <w:rFonts w:ascii="Arial" w:eastAsia="Times New Roman" w:hAnsi="Arial" w:cs="Arial"/>
                <w:sz w:val="18"/>
                <w:szCs w:val="18"/>
              </w:rPr>
              <w:t>Договор BGCULTURE-2.001-0048-C01“Мобилна творческа мрежа за култура и изкуство“  осъществяван по  програма РА14„Културно предприемачество, наследство и сътрудничество“, финансирана по ФИНАНСОВ МЕХАНИЗЪМ НА ЕВРОПЕЙСКОТО ИКОНОМИЧЕСКО ПРОСТРАНСТВО 2014-2021, включваща следните дейности:</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1.</w:t>
            </w:r>
            <w:r w:rsidRPr="000139B9">
              <w:rPr>
                <w:rFonts w:ascii="Arial" w:eastAsia="Times New Roman" w:hAnsi="Arial" w:cs="Arial"/>
                <w:sz w:val="18"/>
                <w:szCs w:val="18"/>
              </w:rPr>
              <w:tab/>
              <w:t>Организиране и провеждане на пресконференции – 2бр. за минимум 10 човека, на място осигурено от изпълнителя ;</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2.</w:t>
            </w:r>
            <w:r w:rsidRPr="000139B9">
              <w:rPr>
                <w:rFonts w:ascii="Arial" w:eastAsia="Times New Roman" w:hAnsi="Arial" w:cs="Arial"/>
                <w:sz w:val="18"/>
                <w:szCs w:val="18"/>
              </w:rPr>
              <w:tab/>
              <w:t>Организиране и провеждане на информационни събития, касаещи реализирането на проекта – 2бр. за минимум 10 човека, на място осигурено от изпълнителя;</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3.</w:t>
            </w:r>
            <w:r w:rsidRPr="000139B9">
              <w:rPr>
                <w:rFonts w:ascii="Arial" w:eastAsia="Times New Roman" w:hAnsi="Arial" w:cs="Arial"/>
                <w:sz w:val="18"/>
                <w:szCs w:val="18"/>
              </w:rPr>
              <w:tab/>
              <w:t>Изработка и поставяне на 1 информационна табела  размер 50Х  70 см, от материал, устойчив на външни атмосферни условия;</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4.</w:t>
            </w:r>
            <w:r w:rsidRPr="000139B9">
              <w:rPr>
                <w:rFonts w:ascii="Arial" w:eastAsia="Times New Roman" w:hAnsi="Arial" w:cs="Arial"/>
                <w:sz w:val="18"/>
                <w:szCs w:val="18"/>
              </w:rPr>
              <w:tab/>
              <w:t>Публикуване на 10 платени публикации (мин. 10/10 см.) за проекта, в т.ч. в 5 местни, 3 регионални и 2 национални печатни медии;</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5.</w:t>
            </w:r>
            <w:r w:rsidRPr="000139B9">
              <w:rPr>
                <w:rFonts w:ascii="Arial" w:eastAsia="Times New Roman" w:hAnsi="Arial" w:cs="Arial"/>
                <w:sz w:val="18"/>
                <w:szCs w:val="18"/>
              </w:rPr>
              <w:tab/>
              <w:t>Излъчване на платено рекламно съдържание в соц. мрежи/интернет - 10 бр. публикации</w:t>
            </w:r>
            <w:r w:rsidR="007A6AEF">
              <w:rPr>
                <w:rFonts w:ascii="Arial" w:eastAsia="Times New Roman" w:hAnsi="Arial" w:cs="Arial"/>
                <w:sz w:val="18"/>
                <w:szCs w:val="18"/>
              </w:rPr>
              <w:t xml:space="preserve"> </w:t>
            </w:r>
            <w:r w:rsidRPr="000139B9">
              <w:rPr>
                <w:rFonts w:ascii="Arial" w:eastAsia="Times New Roman" w:hAnsi="Arial" w:cs="Arial"/>
                <w:sz w:val="18"/>
                <w:szCs w:val="18"/>
              </w:rPr>
              <w:t>(до 30 сек.), включващо информация за развитието на проекта;</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6.</w:t>
            </w:r>
            <w:r w:rsidRPr="000139B9">
              <w:rPr>
                <w:rFonts w:ascii="Arial" w:eastAsia="Times New Roman" w:hAnsi="Arial" w:cs="Arial"/>
                <w:sz w:val="18"/>
                <w:szCs w:val="18"/>
              </w:rPr>
              <w:tab/>
              <w:t>Изработка и разпространение на  100 000 бр. двуезични брошури/флаери, които ще са пълноцветни, двустранни, 130 гр., формат А5;</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7.</w:t>
            </w:r>
            <w:r w:rsidRPr="000139B9">
              <w:rPr>
                <w:rFonts w:ascii="Arial" w:eastAsia="Times New Roman" w:hAnsi="Arial" w:cs="Arial"/>
                <w:sz w:val="18"/>
                <w:szCs w:val="18"/>
              </w:rPr>
              <w:tab/>
              <w:t>Изработка на брандирани: химикали (пластмасов, бял, с лога), тениски (памук, с размер от S-XL с пълноцветен двустранен печат), шапки с козирка, еко- торби (от плат с дълги дръжки 75 см., 80 гр./м2, 38 x 41,5 х 8,5 см), значки с диаметър до 2,5 см – по 3000 бр. от артикул и тефтери – 100 бр. (джобен формат и р-р 21/21);</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8.</w:t>
            </w:r>
            <w:r w:rsidRPr="000139B9">
              <w:rPr>
                <w:rFonts w:ascii="Arial" w:eastAsia="Times New Roman" w:hAnsi="Arial" w:cs="Arial"/>
                <w:sz w:val="18"/>
                <w:szCs w:val="18"/>
              </w:rPr>
              <w:tab/>
              <w:t>Изработка на брандирани едноцветни суитчъри с качулка (състав: памук мин. 70%, с размер от S до 2XL) с пълноцветен двустранен печат, формат до А4 – 300 бр.;</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9.</w:t>
            </w:r>
            <w:r w:rsidRPr="000139B9">
              <w:rPr>
                <w:rFonts w:ascii="Arial" w:eastAsia="Times New Roman" w:hAnsi="Arial" w:cs="Arial"/>
                <w:sz w:val="18"/>
                <w:szCs w:val="18"/>
              </w:rPr>
              <w:tab/>
              <w:t>Изработка на брандирани: флашки (мин. 4GB), термочаши (от неръждаема стомана и термоустойчива пластмаса с пълноцветен печат), ключодържатели - по 300 бр. от артикул;</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10.</w:t>
            </w:r>
            <w:r w:rsidRPr="000139B9">
              <w:rPr>
                <w:rFonts w:ascii="Arial" w:eastAsia="Times New Roman" w:hAnsi="Arial" w:cs="Arial"/>
                <w:sz w:val="18"/>
                <w:szCs w:val="18"/>
              </w:rPr>
              <w:tab/>
              <w:t xml:space="preserve">Изработка на 5 бр. Банери </w:t>
            </w:r>
            <w:r w:rsidR="002C7CE9">
              <w:rPr>
                <w:rFonts w:ascii="Arial" w:eastAsia="Times New Roman" w:hAnsi="Arial" w:cs="Arial"/>
                <w:sz w:val="18"/>
                <w:szCs w:val="18"/>
              </w:rPr>
              <w:t xml:space="preserve">/пълноцветен печат/ </w:t>
            </w:r>
            <w:r w:rsidRPr="000139B9">
              <w:rPr>
                <w:rFonts w:ascii="Arial" w:eastAsia="Times New Roman" w:hAnsi="Arial" w:cs="Arial"/>
                <w:sz w:val="18"/>
                <w:szCs w:val="18"/>
              </w:rPr>
              <w:t>на стойка 180х70 см;</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11.</w:t>
            </w:r>
            <w:r w:rsidRPr="000139B9">
              <w:rPr>
                <w:rFonts w:ascii="Arial" w:eastAsia="Times New Roman" w:hAnsi="Arial" w:cs="Arial"/>
                <w:sz w:val="18"/>
                <w:szCs w:val="18"/>
              </w:rPr>
              <w:tab/>
              <w:t>Изработка на 4 бр. Винили с размери 3х4 метра, с капси за захващане през 50 см;</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12.</w:t>
            </w:r>
            <w:r w:rsidRPr="000139B9">
              <w:rPr>
                <w:rFonts w:ascii="Arial" w:eastAsia="Times New Roman" w:hAnsi="Arial" w:cs="Arial"/>
                <w:sz w:val="18"/>
                <w:szCs w:val="18"/>
              </w:rPr>
              <w:tab/>
              <w:t>Изработени ПВЦ стикери с р-р 5х7 см, пълноцветни – 100 бр. за целите на маркирането на закупеното по проекта оборудване;</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13.</w:t>
            </w:r>
            <w:r w:rsidRPr="000139B9">
              <w:rPr>
                <w:rFonts w:ascii="Arial" w:eastAsia="Times New Roman" w:hAnsi="Arial" w:cs="Arial"/>
                <w:sz w:val="18"/>
                <w:szCs w:val="18"/>
              </w:rPr>
              <w:tab/>
              <w:t>Брандиране на транспортното/ите средства (с магнитни стикери в неправилна форма), които ще се ползват за събитията, с обща площ от 12 кв.м;</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14.</w:t>
            </w:r>
            <w:r w:rsidRPr="000139B9">
              <w:rPr>
                <w:rFonts w:ascii="Arial" w:eastAsia="Times New Roman" w:hAnsi="Arial" w:cs="Arial"/>
                <w:sz w:val="18"/>
                <w:szCs w:val="18"/>
              </w:rPr>
              <w:tab/>
              <w:t>Изработка на 1 бр. специализиран двуезичен /англ. и български език/ видеоклип за представяне резултатите от проекта (с продължителност мин. 2 минути и високо качество)  и 50 бр. DVD;</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15.</w:t>
            </w:r>
            <w:r w:rsidRPr="000139B9">
              <w:rPr>
                <w:rFonts w:ascii="Arial" w:eastAsia="Times New Roman" w:hAnsi="Arial" w:cs="Arial"/>
                <w:sz w:val="18"/>
                <w:szCs w:val="18"/>
              </w:rPr>
              <w:tab/>
              <w:t>Разработен 1 бр. специализиран  двуезичен уеб сайт за проекта;</w:t>
            </w:r>
          </w:p>
          <w:p w:rsidR="002C384B" w:rsidRPr="000139B9" w:rsidRDefault="002C384B" w:rsidP="00BF07A7">
            <w:pPr>
              <w:jc w:val="both"/>
              <w:rPr>
                <w:rFonts w:ascii="Arial" w:eastAsia="Times New Roman" w:hAnsi="Arial" w:cs="Arial"/>
                <w:b/>
                <w:sz w:val="18"/>
                <w:szCs w:val="18"/>
              </w:rPr>
            </w:pPr>
            <w:r w:rsidRPr="000139B9">
              <w:rPr>
                <w:rFonts w:ascii="Arial" w:eastAsia="Times New Roman" w:hAnsi="Arial" w:cs="Arial"/>
                <w:sz w:val="18"/>
                <w:szCs w:val="18"/>
              </w:rPr>
              <w:t>16.</w:t>
            </w:r>
            <w:r w:rsidRPr="000139B9">
              <w:rPr>
                <w:rFonts w:ascii="Arial" w:eastAsia="Times New Roman" w:hAnsi="Arial" w:cs="Arial"/>
                <w:sz w:val="18"/>
                <w:szCs w:val="18"/>
              </w:rPr>
              <w:tab/>
              <w:t xml:space="preserve">Брандиране на 80 комплекта инвентар за събитията, с приблизителна площ на 1 бр.комплект: 0,2 </w:t>
            </w:r>
            <w:r w:rsidRPr="000139B9">
              <w:rPr>
                <w:rFonts w:ascii="Arial" w:eastAsia="Times New Roman" w:hAnsi="Arial" w:cs="Arial"/>
                <w:sz w:val="18"/>
                <w:szCs w:val="18"/>
              </w:rPr>
              <w:lastRenderedPageBreak/>
              <w:t>кв.м.</w:t>
            </w:r>
          </w:p>
        </w:tc>
      </w:tr>
      <w:tr w:rsidR="002C384B" w:rsidRPr="000139B9" w:rsidTr="00BF07A7">
        <w:tc>
          <w:tcPr>
            <w:tcW w:w="9639" w:type="dxa"/>
            <w:gridSpan w:val="3"/>
            <w:tcBorders>
              <w:top w:val="single" w:sz="4" w:space="0" w:color="000000"/>
              <w:left w:val="single" w:sz="4" w:space="0" w:color="000000"/>
              <w:bottom w:val="single" w:sz="4" w:space="0" w:color="000000"/>
              <w:right w:val="single" w:sz="4" w:space="0" w:color="000000"/>
            </w:tcBorders>
          </w:tcPr>
          <w:p w:rsidR="002C384B" w:rsidRPr="000139B9" w:rsidRDefault="002C384B" w:rsidP="00BF07A7">
            <w:pPr>
              <w:jc w:val="both"/>
              <w:rPr>
                <w:rFonts w:ascii="Arial" w:eastAsia="Times New Roman" w:hAnsi="Arial" w:cs="Arial"/>
                <w:b/>
                <w:sz w:val="18"/>
                <w:szCs w:val="18"/>
                <w:lang w:val="en-US"/>
              </w:rPr>
            </w:pPr>
            <w:r w:rsidRPr="000139B9">
              <w:rPr>
                <w:rFonts w:ascii="Arial" w:eastAsia="Times New Roman" w:hAnsi="Arial" w:cs="Arial"/>
                <w:b/>
                <w:sz w:val="18"/>
                <w:szCs w:val="18"/>
              </w:rPr>
              <w:lastRenderedPageBreak/>
              <w:t>ІІ.1.3) Обособени позиции:   да</w:t>
            </w:r>
            <w:r w:rsidRPr="000139B9">
              <w:rPr>
                <w:rFonts w:ascii="Arial" w:eastAsia="Times New Roman" w:hAnsi="Arial" w:cs="Arial"/>
                <w:b/>
                <w:sz w:val="18"/>
                <w:szCs w:val="18"/>
              </w:rPr>
              <w:t xml:space="preserve">   не </w:t>
            </w:r>
            <w:r w:rsidRPr="000139B9">
              <w:rPr>
                <w:rFonts w:ascii="Arial" w:eastAsia="Times New Roman" w:hAnsi="Arial" w:cs="Arial"/>
                <w:b/>
                <w:sz w:val="18"/>
                <w:szCs w:val="18"/>
                <w:bdr w:val="single" w:sz="4" w:space="0" w:color="auto"/>
                <w:lang w:val="en-US"/>
              </w:rPr>
              <w:t>X</w:t>
            </w:r>
          </w:p>
          <w:p w:rsidR="002C384B" w:rsidRPr="000139B9" w:rsidRDefault="002C384B" w:rsidP="00BF07A7">
            <w:pPr>
              <w:jc w:val="both"/>
              <w:rPr>
                <w:rFonts w:ascii="Arial" w:eastAsia="Times New Roman" w:hAnsi="Arial" w:cs="Arial"/>
                <w:i/>
                <w:sz w:val="18"/>
                <w:szCs w:val="18"/>
              </w:rPr>
            </w:pPr>
          </w:p>
          <w:p w:rsidR="002C384B" w:rsidRPr="000139B9" w:rsidRDefault="002C384B" w:rsidP="00BF07A7">
            <w:pPr>
              <w:jc w:val="both"/>
              <w:rPr>
                <w:rFonts w:ascii="Arial" w:eastAsia="Times New Roman" w:hAnsi="Arial" w:cs="Arial"/>
                <w:i/>
                <w:sz w:val="18"/>
                <w:szCs w:val="18"/>
              </w:rPr>
            </w:pPr>
            <w:r w:rsidRPr="000139B9">
              <w:rPr>
                <w:rFonts w:ascii="Arial" w:eastAsia="Times New Roman" w:hAnsi="Arial" w:cs="Arial"/>
                <w:b/>
                <w:sz w:val="18"/>
                <w:szCs w:val="18"/>
              </w:rPr>
              <w:t xml:space="preserve">Ако да,  </w:t>
            </w:r>
            <w:r w:rsidRPr="000139B9">
              <w:rPr>
                <w:rFonts w:ascii="Arial" w:eastAsia="Times New Roman" w:hAnsi="Arial" w:cs="Arial"/>
                <w:sz w:val="18"/>
                <w:szCs w:val="18"/>
              </w:rPr>
              <w:t>офертите трябва да бъдат подадени</w:t>
            </w:r>
            <w:r w:rsidRPr="000139B9">
              <w:rPr>
                <w:rFonts w:ascii="Arial" w:eastAsia="Times New Roman" w:hAnsi="Arial" w:cs="Arial"/>
                <w:b/>
                <w:sz w:val="18"/>
                <w:szCs w:val="18"/>
              </w:rPr>
              <w:t xml:space="preserve">  </w:t>
            </w:r>
            <w:r w:rsidRPr="000139B9">
              <w:rPr>
                <w:rFonts w:ascii="Arial" w:eastAsia="Times New Roman" w:hAnsi="Arial" w:cs="Arial"/>
                <w:i/>
                <w:sz w:val="18"/>
                <w:szCs w:val="18"/>
              </w:rPr>
              <w:t>(отбележете само едно):</w:t>
            </w:r>
          </w:p>
          <w:tbl>
            <w:tblPr>
              <w:tblStyle w:val="7"/>
              <w:tblW w:w="92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62"/>
              <w:gridCol w:w="2842"/>
              <w:gridCol w:w="2843"/>
            </w:tblGrid>
            <w:tr w:rsidR="002C384B" w:rsidRPr="000139B9" w:rsidTr="00BF07A7">
              <w:tc>
                <w:tcPr>
                  <w:tcW w:w="3562" w:type="dxa"/>
                </w:tcPr>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само за една обособена позиция</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w:t>
                  </w:r>
                </w:p>
                <w:p w:rsidR="002C384B" w:rsidRPr="000139B9" w:rsidRDefault="002C384B" w:rsidP="00BF07A7">
                  <w:pPr>
                    <w:jc w:val="both"/>
                    <w:rPr>
                      <w:rFonts w:ascii="Arial" w:eastAsia="Times New Roman" w:hAnsi="Arial" w:cs="Arial"/>
                      <w:sz w:val="18"/>
                      <w:szCs w:val="18"/>
                    </w:rPr>
                  </w:pPr>
                </w:p>
              </w:tc>
              <w:tc>
                <w:tcPr>
                  <w:tcW w:w="2842" w:type="dxa"/>
                </w:tcPr>
                <w:p w:rsidR="002C384B" w:rsidRPr="000139B9" w:rsidRDefault="002C384B" w:rsidP="00BF07A7">
                  <w:pPr>
                    <w:rPr>
                      <w:rFonts w:ascii="Arial" w:eastAsia="Times New Roman" w:hAnsi="Arial" w:cs="Arial"/>
                      <w:sz w:val="18"/>
                      <w:szCs w:val="18"/>
                    </w:rPr>
                  </w:pPr>
                  <w:r w:rsidRPr="000139B9">
                    <w:rPr>
                      <w:rFonts w:ascii="Arial" w:eastAsia="Times New Roman" w:hAnsi="Arial" w:cs="Arial"/>
                      <w:sz w:val="18"/>
                      <w:szCs w:val="18"/>
                    </w:rPr>
                    <w:t>за една или повече обособени позиции</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w:t>
                  </w:r>
                </w:p>
              </w:tc>
              <w:tc>
                <w:tcPr>
                  <w:tcW w:w="2843" w:type="dxa"/>
                </w:tcPr>
                <w:p w:rsidR="002C384B" w:rsidRPr="000139B9" w:rsidRDefault="002C384B" w:rsidP="00BF07A7">
                  <w:pPr>
                    <w:rPr>
                      <w:rFonts w:ascii="Arial" w:eastAsia="Times New Roman" w:hAnsi="Arial" w:cs="Arial"/>
                      <w:sz w:val="18"/>
                      <w:szCs w:val="18"/>
                    </w:rPr>
                  </w:pPr>
                  <w:r w:rsidRPr="000139B9">
                    <w:rPr>
                      <w:rFonts w:ascii="Arial" w:eastAsia="Times New Roman" w:hAnsi="Arial" w:cs="Arial"/>
                      <w:sz w:val="18"/>
                      <w:szCs w:val="18"/>
                    </w:rPr>
                    <w:t>за всички обособени позиции</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w:t>
                  </w:r>
                </w:p>
              </w:tc>
            </w:tr>
          </w:tbl>
          <w:p w:rsidR="002C384B" w:rsidRPr="000139B9" w:rsidRDefault="002C384B" w:rsidP="00BF07A7">
            <w:pPr>
              <w:jc w:val="both"/>
              <w:rPr>
                <w:rFonts w:ascii="Arial" w:eastAsia="Times New Roman" w:hAnsi="Arial" w:cs="Arial"/>
                <w:sz w:val="18"/>
                <w:szCs w:val="18"/>
              </w:rPr>
            </w:pPr>
          </w:p>
        </w:tc>
      </w:tr>
    </w:tbl>
    <w:p w:rsidR="002C384B" w:rsidRPr="000139B9" w:rsidRDefault="002C384B" w:rsidP="002C384B">
      <w:pPr>
        <w:pStyle w:val="Heading3"/>
        <w:tabs>
          <w:tab w:val="left" w:pos="0"/>
        </w:tabs>
        <w:jc w:val="both"/>
        <w:rPr>
          <w:rFonts w:eastAsia="Times New Roman"/>
          <w:sz w:val="18"/>
          <w:szCs w:val="18"/>
        </w:rPr>
      </w:pPr>
      <w:r w:rsidRPr="000139B9">
        <w:rPr>
          <w:rFonts w:eastAsia="Times New Roman"/>
          <w:sz w:val="18"/>
          <w:szCs w:val="18"/>
        </w:rPr>
        <w:t>ІІ.2) Количество или обем на обекта на процедурата</w:t>
      </w:r>
    </w:p>
    <w:tbl>
      <w:tblPr>
        <w:tblStyle w:val="6"/>
        <w:tblW w:w="9498" w:type="dxa"/>
        <w:tblInd w:w="-5" w:type="dxa"/>
        <w:tblLayout w:type="fixed"/>
        <w:tblLook w:val="0000" w:firstRow="0" w:lastRow="0" w:firstColumn="0" w:lastColumn="0" w:noHBand="0" w:noVBand="0"/>
      </w:tblPr>
      <w:tblGrid>
        <w:gridCol w:w="9498"/>
      </w:tblGrid>
      <w:tr w:rsidR="002C384B" w:rsidRPr="000139B9" w:rsidTr="00BF07A7">
        <w:trPr>
          <w:trHeight w:val="1470"/>
        </w:trPr>
        <w:tc>
          <w:tcPr>
            <w:tcW w:w="9498" w:type="dxa"/>
            <w:tcBorders>
              <w:top w:val="single" w:sz="4" w:space="0" w:color="000000"/>
              <w:left w:val="single" w:sz="4" w:space="0" w:color="000000"/>
              <w:bottom w:val="single" w:sz="4" w:space="0" w:color="000000"/>
              <w:right w:val="single" w:sz="4" w:space="0" w:color="000000"/>
            </w:tcBorders>
          </w:tcPr>
          <w:p w:rsidR="002C384B" w:rsidRPr="000139B9" w:rsidRDefault="002C384B" w:rsidP="00BF07A7">
            <w:pPr>
              <w:jc w:val="both"/>
              <w:rPr>
                <w:rFonts w:ascii="Arial" w:eastAsia="Times New Roman" w:hAnsi="Arial" w:cs="Arial"/>
                <w:b/>
                <w:sz w:val="18"/>
                <w:szCs w:val="18"/>
              </w:rPr>
            </w:pPr>
            <w:r w:rsidRPr="000139B9">
              <w:rPr>
                <w:rFonts w:ascii="Arial" w:eastAsia="Times New Roman" w:hAnsi="Arial" w:cs="Arial"/>
                <w:b/>
                <w:sz w:val="18"/>
                <w:szCs w:val="18"/>
              </w:rPr>
              <w:t>Общо количество или обем:</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Избор на изпълнител на дейността „Осъществяване на публично-информационни и медийни кампании“.</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Техническа спецификация и прогнозни</w:t>
            </w:r>
            <w:r w:rsidR="00261830">
              <w:rPr>
                <w:rFonts w:ascii="Arial" w:eastAsia="Times New Roman" w:hAnsi="Arial" w:cs="Arial"/>
                <w:sz w:val="18"/>
                <w:szCs w:val="18"/>
              </w:rPr>
              <w:t xml:space="preserve"> </w:t>
            </w:r>
            <w:r w:rsidRPr="000139B9">
              <w:rPr>
                <w:rFonts w:ascii="Arial" w:eastAsia="Times New Roman" w:hAnsi="Arial" w:cs="Arial"/>
                <w:sz w:val="18"/>
                <w:szCs w:val="18"/>
              </w:rPr>
              <w:t>цени с ДДС за всяка от дейностите:</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1.</w:t>
            </w:r>
            <w:r w:rsidRPr="000139B9">
              <w:rPr>
                <w:rFonts w:ascii="Arial" w:eastAsia="Times New Roman" w:hAnsi="Arial" w:cs="Arial"/>
                <w:sz w:val="18"/>
                <w:szCs w:val="18"/>
              </w:rPr>
              <w:tab/>
              <w:t>Организиране и провеждане на пресконференции – 2бр. за минимум 10 човека, на място осигурено от изпълнителя- 195,60 лв. /сто деветдесет и пет лева и шестдесет стотинки/ ;</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2.</w:t>
            </w:r>
            <w:r w:rsidRPr="000139B9">
              <w:rPr>
                <w:rFonts w:ascii="Arial" w:eastAsia="Times New Roman" w:hAnsi="Arial" w:cs="Arial"/>
                <w:sz w:val="18"/>
                <w:szCs w:val="18"/>
              </w:rPr>
              <w:tab/>
              <w:t>Организиране и провеждане на информационни събития, касаещи реализирането на проекта – 2бр. за минимум 10 човека, на място осигурено от изпълнителя- 195,58 лв. /сто деветдесет и пет лева и петдесет и осем стотинки/ ;</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3.</w:t>
            </w:r>
            <w:r w:rsidRPr="000139B9">
              <w:rPr>
                <w:rFonts w:ascii="Arial" w:eastAsia="Times New Roman" w:hAnsi="Arial" w:cs="Arial"/>
                <w:sz w:val="18"/>
                <w:szCs w:val="18"/>
              </w:rPr>
              <w:tab/>
              <w:t>Изработка и поставяне на 1 информационна табела  размер 50Х  70 см, от материал, устойчив на външни атмосферни условия- 449,83 лв. /четиристотин четиридесет и девет лева и осемдесет и три стотинки/;</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4.</w:t>
            </w:r>
            <w:r w:rsidRPr="000139B9">
              <w:rPr>
                <w:rFonts w:ascii="Arial" w:eastAsia="Times New Roman" w:hAnsi="Arial" w:cs="Arial"/>
                <w:sz w:val="18"/>
                <w:szCs w:val="18"/>
              </w:rPr>
              <w:tab/>
              <w:t>Публикуване на 10 платени публикации (мин. 10/10 см.) за проекта, в т.ч. в 5 местни, 3 регионални и 2 национални печатни медии- 3899,86 лв. /три хиляди осемстотин деветдесет и девет лева и осемдесет и шест стотинки/;</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5.</w:t>
            </w:r>
            <w:r w:rsidRPr="000139B9">
              <w:rPr>
                <w:rFonts w:ascii="Arial" w:eastAsia="Times New Roman" w:hAnsi="Arial" w:cs="Arial"/>
                <w:sz w:val="18"/>
                <w:szCs w:val="18"/>
              </w:rPr>
              <w:tab/>
              <w:t>Излъчване на платено рекламно съдържание в соц. мрежи/интернет - 10 бр. публикации(до 30 сек.), включващо информация за развитието на проекта- 2665,75 лв. /две хиляди шестстотин шестдесет и пет лева и седемдесет и пет стотинки/;</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6.</w:t>
            </w:r>
            <w:r w:rsidRPr="000139B9">
              <w:rPr>
                <w:rFonts w:ascii="Arial" w:eastAsia="Times New Roman" w:hAnsi="Arial" w:cs="Arial"/>
                <w:sz w:val="18"/>
                <w:szCs w:val="18"/>
              </w:rPr>
              <w:tab/>
              <w:t>Изработка и разпространение на  100 000 бр. двуезични брошури/флаери, които ще са пълноцветни, двустранни, 130 гр., формат А5- 3911,60 лв. /три хиляди деветстотин и единадесет лева и шестдесет стотинки/;</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7.</w:t>
            </w:r>
            <w:r w:rsidRPr="000139B9">
              <w:rPr>
                <w:rFonts w:ascii="Arial" w:eastAsia="Times New Roman" w:hAnsi="Arial" w:cs="Arial"/>
                <w:sz w:val="18"/>
                <w:szCs w:val="18"/>
              </w:rPr>
              <w:tab/>
              <w:t>Изработка на брандирани: химикали (пластмасов, бял, с лога), тениски (памук, с размер от S-XL с пълноцветен двустранен печат), шапки с козирка, еко- торби (от плат с дълги дръжки 75 см., 80 гр./м2, 38 x 41,5 х 8,5 см), значки с диаметър до 2,5 см – по 3000 бр. от артикул и тефтери – 100 бр. (джобен формат и р-р 21/21)- 54734 лв. /петдесет и четири хиляди седемстотин тридесет и четири лева /;</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8.</w:t>
            </w:r>
            <w:r w:rsidRPr="000139B9">
              <w:rPr>
                <w:rFonts w:ascii="Arial" w:eastAsia="Times New Roman" w:hAnsi="Arial" w:cs="Arial"/>
                <w:sz w:val="18"/>
                <w:szCs w:val="18"/>
              </w:rPr>
              <w:tab/>
              <w:t>Изработка на брандирани едноцветни суитчъри с качулка (състав: памук мин. 70%, с размер от S до 2XL) с пълноцветен двустранен печат, формат до А4 – 300 бр.- 14398,60 лв. /четиринадесет хиляди триста деветдесет и осем лева и шестдесет стотинки/;</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9.</w:t>
            </w:r>
            <w:r w:rsidRPr="000139B9">
              <w:rPr>
                <w:rFonts w:ascii="Arial" w:eastAsia="Times New Roman" w:hAnsi="Arial" w:cs="Arial"/>
                <w:sz w:val="18"/>
                <w:szCs w:val="18"/>
              </w:rPr>
              <w:tab/>
              <w:t>Изработка на брандирани: флашки (мин. 4GB), термочаши (от неръждаема стомана и термоустойчива пластмаса с пълноцветен печат), ключодържатели - по 300 бр. от артикул- 6449,29 лв. /шест хиляди четиристотин четиридесет и девет лева и двадесет и девет стотинки/;</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10.</w:t>
            </w:r>
            <w:r w:rsidRPr="000139B9">
              <w:rPr>
                <w:rFonts w:ascii="Arial" w:eastAsia="Times New Roman" w:hAnsi="Arial" w:cs="Arial"/>
                <w:sz w:val="18"/>
                <w:szCs w:val="18"/>
              </w:rPr>
              <w:tab/>
              <w:t xml:space="preserve">Изработка на 5 бр. Банери </w:t>
            </w:r>
            <w:r w:rsidR="002333F8" w:rsidRPr="002333F8">
              <w:rPr>
                <w:rFonts w:ascii="Arial" w:eastAsia="Times New Roman" w:hAnsi="Arial" w:cs="Arial"/>
                <w:sz w:val="18"/>
                <w:szCs w:val="18"/>
              </w:rPr>
              <w:t xml:space="preserve">/пълноцветен печат/ </w:t>
            </w:r>
            <w:r w:rsidRPr="000139B9">
              <w:rPr>
                <w:rFonts w:ascii="Arial" w:eastAsia="Times New Roman" w:hAnsi="Arial" w:cs="Arial"/>
                <w:sz w:val="18"/>
                <w:szCs w:val="18"/>
              </w:rPr>
              <w:t>на стойка 180х70 см- 586,74 лв. /петстотин осемдесет и шест лева и седемдесет и четири стотинки/;</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11.</w:t>
            </w:r>
            <w:r w:rsidRPr="000139B9">
              <w:rPr>
                <w:rFonts w:ascii="Arial" w:eastAsia="Times New Roman" w:hAnsi="Arial" w:cs="Arial"/>
                <w:sz w:val="18"/>
                <w:szCs w:val="18"/>
              </w:rPr>
              <w:tab/>
              <w:t>Изработка на 4 бр. винили с размери 3х4 метра, с капси за захващане през 50 см- 1126,54 лв. /хиляда сто двадесет и шест лева и петдесет и четири стотинки/;</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12.</w:t>
            </w:r>
            <w:r w:rsidRPr="000139B9">
              <w:rPr>
                <w:rFonts w:ascii="Arial" w:eastAsia="Times New Roman" w:hAnsi="Arial" w:cs="Arial"/>
                <w:sz w:val="18"/>
                <w:szCs w:val="18"/>
              </w:rPr>
              <w:tab/>
              <w:t>Изработени ПВЦ стикери с р-р 5х7 см, пълноцветни – 100 бр. за целите на маркирането на закупеното по проекта оборудване- 299,24 лв. /двеста деветдесет и девет лева и двадесет и четири стотинки/;</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13.</w:t>
            </w:r>
            <w:r w:rsidRPr="000139B9">
              <w:rPr>
                <w:rFonts w:ascii="Arial" w:eastAsia="Times New Roman" w:hAnsi="Arial" w:cs="Arial"/>
                <w:sz w:val="18"/>
                <w:szCs w:val="18"/>
              </w:rPr>
              <w:tab/>
              <w:t>Брандиране на транспортното/ите средства (с магнитни стикери в неправилна форма), които ще се ползват за събитията, с обща площ от 12 кв.м- 3911,60 лв. /три хиляди деветстотин и единадесет лева и шестдесет стотинки/;</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lastRenderedPageBreak/>
              <w:t>14.</w:t>
            </w:r>
            <w:r w:rsidRPr="000139B9">
              <w:rPr>
                <w:rFonts w:ascii="Arial" w:eastAsia="Times New Roman" w:hAnsi="Arial" w:cs="Arial"/>
                <w:sz w:val="18"/>
                <w:szCs w:val="18"/>
              </w:rPr>
              <w:tab/>
              <w:t>Изработка на 1 бр. специализиран двуезичен /англ. и български език/ видеоклип за представяне резултатите от проекта (с продължителност мин. 2 минути и високо качество)  и 50 бр. DVD-2933,70 лв. /две хиляди деветстотин тридесет и три лева и седемдесет стотинки/;</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15.</w:t>
            </w:r>
            <w:r w:rsidRPr="000139B9">
              <w:rPr>
                <w:rFonts w:ascii="Arial" w:eastAsia="Times New Roman" w:hAnsi="Arial" w:cs="Arial"/>
                <w:sz w:val="18"/>
                <w:szCs w:val="18"/>
              </w:rPr>
              <w:tab/>
              <w:t>Разработен 1 бр. специализиран  двуезичен уеб сайт за проекта- 9387,84 лв. /девет хиляди триста осемдесет и седем лева и осемдесет и четири стотинки/;</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16.</w:t>
            </w:r>
            <w:r w:rsidRPr="000139B9">
              <w:rPr>
                <w:rFonts w:ascii="Arial" w:eastAsia="Times New Roman" w:hAnsi="Arial" w:cs="Arial"/>
                <w:sz w:val="18"/>
                <w:szCs w:val="18"/>
              </w:rPr>
              <w:tab/>
              <w:t xml:space="preserve">Брандиране на 80 комплекта инвентар за събитията, с приблизителна площ на 1 бр.комплект: 0,2 кв.м- 10170,16 лв. /десет хиляди сто и седемдесет лева и шестнадесет стотинки/. </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xml:space="preserve">При изготвяне на офертата, всеки кандидат трябва да се придържа точно към условията, обявени от Бенефициента. Всички разходи за подготовка на офертите и участие в процедурата са за сметка на кандидатите. Всички разходи за дизайн, художествено оформление, брандиране, изработка, пакетиране, доставка и други съпътстващи дейности за направата на всеки един от промоционални материали, видеоклиповете и организиране на информационните събития, следва да бъдат включени в крайните единични цени. </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Оборудването, което ще бъде необходимо за целите на изпълнение на настоящата услуга, следва да бъде осигурено от Изпълнителя. Не се позволява закупуването на оборудване от името на Бенефициента, като част от настоящата процедура за избор на изпълнител и/или прехвърлянето на такова на Бенефициента след приключване на договора.</w:t>
            </w:r>
          </w:p>
          <w:p w:rsidR="002C384B" w:rsidRPr="000139B9" w:rsidRDefault="002C384B" w:rsidP="00BF07A7">
            <w:pPr>
              <w:jc w:val="both"/>
              <w:rPr>
                <w:rFonts w:ascii="Arial" w:eastAsia="Times New Roman" w:hAnsi="Arial" w:cs="Arial"/>
                <w:b/>
                <w:sz w:val="18"/>
                <w:szCs w:val="18"/>
              </w:rPr>
            </w:pPr>
          </w:p>
        </w:tc>
      </w:tr>
      <w:tr w:rsidR="002C384B" w:rsidRPr="000139B9" w:rsidTr="00BF07A7">
        <w:trPr>
          <w:trHeight w:val="1470"/>
        </w:trPr>
        <w:tc>
          <w:tcPr>
            <w:tcW w:w="9498" w:type="dxa"/>
            <w:tcBorders>
              <w:top w:val="single" w:sz="4" w:space="0" w:color="000000"/>
              <w:left w:val="single" w:sz="4" w:space="0" w:color="000000"/>
              <w:bottom w:val="single" w:sz="4" w:space="0" w:color="000000"/>
              <w:right w:val="single" w:sz="4" w:space="0" w:color="000000"/>
            </w:tcBorders>
          </w:tcPr>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lastRenderedPageBreak/>
              <w:t>Обща прогнозна стойност с включен/ без включен ДДС:</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xml:space="preserve">Общата прогнозна стойност на процедурата в лева, без включено ДДС (в цифри): </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xml:space="preserve">очаквано до 96 096,61 лв. </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xml:space="preserve">Общата прогнозна стойност на процедурата в лева, без включен ДДС (словом): </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xml:space="preserve">очаквано до деветдесет и шест хиляди деветдесет и </w:t>
            </w:r>
            <w:r w:rsidR="0027335F">
              <w:rPr>
                <w:rFonts w:ascii="Arial" w:eastAsia="Times New Roman" w:hAnsi="Arial" w:cs="Arial"/>
                <w:sz w:val="18"/>
                <w:szCs w:val="18"/>
              </w:rPr>
              <w:t>ш</w:t>
            </w:r>
            <w:r w:rsidRPr="000139B9">
              <w:rPr>
                <w:rFonts w:ascii="Arial" w:eastAsia="Times New Roman" w:hAnsi="Arial" w:cs="Arial"/>
                <w:sz w:val="18"/>
                <w:szCs w:val="18"/>
              </w:rPr>
              <w:t xml:space="preserve">ест лева и шестдесет и една стотинки </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xml:space="preserve">Общата прогнозна стойност на процедурата в лева, с включен ДДС (в цифри): </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xml:space="preserve">очаквано до 115 315.93 лв. </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xml:space="preserve">Общата прогнозна стойност на процедурата в лева, с включен ДДС (словом): </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xml:space="preserve">очаквано до сто и петнадесет хиляди триста и петнадесет лева и деветдесет и три стотинки </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Бележка: Сдружение «Творчески комплекс Инкубатор» е нестопанска организация, която не е регистрирана съгласно ЗДДС.</w:t>
            </w:r>
          </w:p>
          <w:p w:rsidR="002C384B" w:rsidRPr="000139B9" w:rsidRDefault="002C384B" w:rsidP="00BF07A7">
            <w:pPr>
              <w:jc w:val="both"/>
              <w:rPr>
                <w:rFonts w:ascii="Arial" w:eastAsia="Times New Roman" w:hAnsi="Arial" w:cs="Arial"/>
                <w:sz w:val="18"/>
                <w:szCs w:val="18"/>
              </w:rPr>
            </w:pPr>
          </w:p>
          <w:p w:rsidR="002C384B" w:rsidRPr="000139B9" w:rsidRDefault="002C384B" w:rsidP="00BF07A7">
            <w:pPr>
              <w:jc w:val="both"/>
              <w:rPr>
                <w:rFonts w:ascii="Arial" w:eastAsia="Times New Roman" w:hAnsi="Arial" w:cs="Arial"/>
                <w:b/>
                <w:sz w:val="18"/>
                <w:szCs w:val="18"/>
              </w:rPr>
            </w:pPr>
            <w:r w:rsidRPr="000139B9">
              <w:rPr>
                <w:rFonts w:ascii="Arial" w:eastAsia="Times New Roman" w:hAnsi="Arial" w:cs="Arial"/>
                <w:b/>
                <w:sz w:val="18"/>
                <w:szCs w:val="18"/>
              </w:rPr>
              <w:t>Изисквания за визуализация и публичност -</w:t>
            </w:r>
            <w:r w:rsidRPr="000139B9">
              <w:rPr>
                <w:rFonts w:ascii="Arial" w:eastAsia="Times New Roman" w:hAnsi="Arial" w:cs="Arial"/>
                <w:sz w:val="18"/>
                <w:szCs w:val="18"/>
              </w:rPr>
              <w:t xml:space="preserve"> Върху всички информационни материали, във видеоклиповете и при провеждане на информационните събития, трябва да бъдат поставени на видно място името и логото на финансиращия орган, както и всички форми за идентификация, съгласно определените изисквания на Ръководството за комуникация и дизайн по Финансов механизъм на ЕИО 2014-2021, Анекс 3, Регламента за изпълнение на Финансовия механизъм, при спазване на специфичните изисквания на Договор BGCULTURE-2.001-0048-C01“Мобилна творческа мрежа за култура и изкуство“  осъществяван по програма РА14„Културно предприемачество, наследство и сътрудничество“, финансирана по ФИНАНСОВ МЕХАНИЗЪМ НА ЕВРОПЕЙСКОТО ИКОНОМИЧЕСКО ПРОСТРАНСТВО 2014-2021.</w:t>
            </w:r>
          </w:p>
        </w:tc>
      </w:tr>
    </w:tbl>
    <w:p w:rsidR="002C384B" w:rsidRPr="000139B9" w:rsidRDefault="002C384B" w:rsidP="002C384B">
      <w:pPr>
        <w:jc w:val="both"/>
        <w:rPr>
          <w:rFonts w:ascii="Arial" w:eastAsia="Times New Roman" w:hAnsi="Arial" w:cs="Arial"/>
          <w:b/>
          <w:sz w:val="18"/>
          <w:szCs w:val="18"/>
        </w:rPr>
      </w:pPr>
    </w:p>
    <w:p w:rsidR="002C384B" w:rsidRPr="000139B9" w:rsidRDefault="002C384B" w:rsidP="002C384B">
      <w:pPr>
        <w:jc w:val="both"/>
        <w:rPr>
          <w:rFonts w:ascii="Arial" w:eastAsia="Times New Roman" w:hAnsi="Arial" w:cs="Arial"/>
          <w:b/>
          <w:sz w:val="18"/>
          <w:szCs w:val="18"/>
        </w:rPr>
      </w:pPr>
      <w:r w:rsidRPr="000139B9">
        <w:rPr>
          <w:rFonts w:ascii="Arial" w:eastAsia="Times New Roman" w:hAnsi="Arial" w:cs="Arial"/>
          <w:b/>
          <w:sz w:val="18"/>
          <w:szCs w:val="18"/>
        </w:rPr>
        <w:t>ІІ.3)  Срок на договора</w:t>
      </w:r>
    </w:p>
    <w:tbl>
      <w:tblPr>
        <w:tblStyle w:val="5"/>
        <w:tblW w:w="9498" w:type="dxa"/>
        <w:tblInd w:w="-5" w:type="dxa"/>
        <w:tblLayout w:type="fixed"/>
        <w:tblLook w:val="0000" w:firstRow="0" w:lastRow="0" w:firstColumn="0" w:lastColumn="0" w:noHBand="0" w:noVBand="0"/>
      </w:tblPr>
      <w:tblGrid>
        <w:gridCol w:w="9498"/>
      </w:tblGrid>
      <w:tr w:rsidR="002C384B" w:rsidRPr="000139B9" w:rsidTr="00BF07A7">
        <w:trPr>
          <w:trHeight w:val="635"/>
        </w:trPr>
        <w:tc>
          <w:tcPr>
            <w:tcW w:w="9498" w:type="dxa"/>
            <w:tcBorders>
              <w:top w:val="single" w:sz="4" w:space="0" w:color="000000"/>
              <w:left w:val="single" w:sz="4" w:space="0" w:color="000000"/>
              <w:bottom w:val="single" w:sz="4" w:space="0" w:color="000000"/>
              <w:right w:val="single" w:sz="4" w:space="0" w:color="000000"/>
            </w:tcBorders>
          </w:tcPr>
          <w:p w:rsidR="002C384B" w:rsidRPr="000139B9" w:rsidRDefault="002C384B" w:rsidP="00BF07A7">
            <w:pPr>
              <w:jc w:val="both"/>
              <w:rPr>
                <w:rFonts w:ascii="Arial" w:eastAsia="Times New Roman" w:hAnsi="Arial" w:cs="Arial"/>
                <w:sz w:val="18"/>
                <w:szCs w:val="18"/>
                <w:lang w:val="en-US"/>
              </w:rPr>
            </w:pPr>
            <w:r w:rsidRPr="000139B9">
              <w:rPr>
                <w:rFonts w:ascii="Arial" w:eastAsia="Times New Roman" w:hAnsi="Arial" w:cs="Arial"/>
                <w:sz w:val="18"/>
                <w:szCs w:val="18"/>
              </w:rPr>
              <w:t>Срок за изпълнение на договора: От датата на влизане в сила на приложения образец на Договор до 01.12.2023 г.</w:t>
            </w:r>
          </w:p>
        </w:tc>
      </w:tr>
    </w:tbl>
    <w:p w:rsidR="002C384B" w:rsidRPr="000139B9" w:rsidRDefault="002C384B" w:rsidP="002C384B">
      <w:pPr>
        <w:jc w:val="both"/>
        <w:rPr>
          <w:rFonts w:ascii="Arial" w:eastAsia="Times New Roman" w:hAnsi="Arial" w:cs="Arial"/>
          <w:b/>
          <w:sz w:val="18"/>
          <w:szCs w:val="18"/>
        </w:rPr>
      </w:pPr>
    </w:p>
    <w:p w:rsidR="002C384B" w:rsidRPr="000139B9" w:rsidRDefault="002C384B" w:rsidP="002C384B">
      <w:pPr>
        <w:jc w:val="both"/>
        <w:rPr>
          <w:rFonts w:ascii="Arial" w:eastAsia="Times New Roman" w:hAnsi="Arial" w:cs="Arial"/>
          <w:b/>
          <w:sz w:val="18"/>
          <w:szCs w:val="18"/>
        </w:rPr>
      </w:pPr>
      <w:r w:rsidRPr="000139B9">
        <w:rPr>
          <w:rFonts w:ascii="Arial" w:eastAsia="Times New Roman" w:hAnsi="Arial" w:cs="Arial"/>
          <w:b/>
          <w:sz w:val="18"/>
          <w:szCs w:val="18"/>
        </w:rPr>
        <w:t>РАЗДЕЛ ІІІ: ЮРИДИЧЕСКА, ИКОНОМИЧЕСКА, ФИНАНСОВА И ТЕХНИЧЕСКА ИНФОРМАЦИЯ</w:t>
      </w:r>
    </w:p>
    <w:p w:rsidR="002C384B" w:rsidRPr="000139B9" w:rsidRDefault="002C384B" w:rsidP="002C384B">
      <w:pPr>
        <w:jc w:val="both"/>
        <w:rPr>
          <w:rFonts w:ascii="Arial" w:eastAsia="Times New Roman" w:hAnsi="Arial" w:cs="Arial"/>
          <w:b/>
          <w:sz w:val="18"/>
          <w:szCs w:val="18"/>
        </w:rPr>
      </w:pPr>
    </w:p>
    <w:p w:rsidR="002C384B" w:rsidRPr="000139B9" w:rsidRDefault="002C384B" w:rsidP="002C384B">
      <w:pPr>
        <w:jc w:val="both"/>
        <w:rPr>
          <w:rFonts w:ascii="Arial" w:eastAsia="Times New Roman" w:hAnsi="Arial" w:cs="Arial"/>
          <w:b/>
          <w:sz w:val="18"/>
          <w:szCs w:val="18"/>
        </w:rPr>
      </w:pPr>
      <w:r w:rsidRPr="000139B9">
        <w:rPr>
          <w:rFonts w:ascii="Arial" w:eastAsia="Times New Roman" w:hAnsi="Arial" w:cs="Arial"/>
          <w:b/>
          <w:sz w:val="18"/>
          <w:szCs w:val="18"/>
        </w:rPr>
        <w:t>ІІІ.1) Условия, свързани с изпълнението на предмета на процедурата</w:t>
      </w:r>
    </w:p>
    <w:tbl>
      <w:tblPr>
        <w:tblStyle w:val="4"/>
        <w:tblW w:w="9498" w:type="dxa"/>
        <w:tblInd w:w="-5" w:type="dxa"/>
        <w:tblLayout w:type="fixed"/>
        <w:tblLook w:val="0000" w:firstRow="0" w:lastRow="0" w:firstColumn="0" w:lastColumn="0" w:noHBand="0" w:noVBand="0"/>
      </w:tblPr>
      <w:tblGrid>
        <w:gridCol w:w="9498"/>
      </w:tblGrid>
      <w:tr w:rsidR="002C384B" w:rsidRPr="000139B9" w:rsidTr="00BF07A7">
        <w:tc>
          <w:tcPr>
            <w:tcW w:w="9498" w:type="dxa"/>
            <w:tcBorders>
              <w:top w:val="single" w:sz="4" w:space="0" w:color="000000"/>
              <w:left w:val="single" w:sz="4" w:space="0" w:color="000000"/>
              <w:bottom w:val="single" w:sz="4" w:space="0" w:color="000000"/>
              <w:right w:val="single" w:sz="4" w:space="0" w:color="000000"/>
            </w:tcBorders>
          </w:tcPr>
          <w:p w:rsidR="002C384B" w:rsidRPr="000139B9" w:rsidRDefault="002C384B" w:rsidP="00BF07A7">
            <w:pPr>
              <w:jc w:val="both"/>
              <w:rPr>
                <w:rFonts w:ascii="Arial" w:eastAsia="Times New Roman" w:hAnsi="Arial" w:cs="Arial"/>
                <w:b/>
                <w:sz w:val="18"/>
                <w:szCs w:val="18"/>
              </w:rPr>
            </w:pPr>
            <w:r w:rsidRPr="000139B9">
              <w:rPr>
                <w:rFonts w:ascii="Arial" w:eastAsia="Times New Roman" w:hAnsi="Arial" w:cs="Arial"/>
                <w:b/>
                <w:sz w:val="18"/>
                <w:szCs w:val="18"/>
              </w:rPr>
              <w:t>ІІІ.1.1) Изискуеми гаранции:</w:t>
            </w:r>
          </w:p>
          <w:p w:rsidR="002C384B" w:rsidRPr="000139B9" w:rsidRDefault="002C384B" w:rsidP="00BF07A7">
            <w:pPr>
              <w:jc w:val="both"/>
              <w:rPr>
                <w:rFonts w:ascii="Arial" w:eastAsia="Times New Roman" w:hAnsi="Arial" w:cs="Arial"/>
                <w:b/>
                <w:sz w:val="18"/>
                <w:szCs w:val="18"/>
              </w:rPr>
            </w:pPr>
          </w:p>
          <w:p w:rsidR="002C384B" w:rsidRPr="000139B9" w:rsidRDefault="002C384B" w:rsidP="00BF07A7">
            <w:pPr>
              <w:rPr>
                <w:rFonts w:ascii="Arial" w:eastAsia="Times New Roman" w:hAnsi="Arial" w:cs="Arial"/>
                <w:b/>
                <w:sz w:val="18"/>
                <w:szCs w:val="18"/>
              </w:rPr>
            </w:pPr>
            <w:r w:rsidRPr="000139B9">
              <w:rPr>
                <w:rFonts w:ascii="Arial" w:eastAsia="Times New Roman" w:hAnsi="Arial" w:cs="Arial"/>
                <w:b/>
                <w:sz w:val="18"/>
                <w:szCs w:val="18"/>
              </w:rPr>
              <w:t>1.1.а Гаранция за участие (не повече от 1 на сто от прогнозната стойност на договора): Неприложимо</w:t>
            </w:r>
          </w:p>
          <w:p w:rsidR="002C384B" w:rsidRPr="000139B9" w:rsidRDefault="002C384B" w:rsidP="00BF07A7">
            <w:pPr>
              <w:rPr>
                <w:rFonts w:ascii="Arial" w:eastAsia="Times New Roman" w:hAnsi="Arial" w:cs="Arial"/>
                <w:b/>
                <w:sz w:val="18"/>
                <w:szCs w:val="18"/>
              </w:rPr>
            </w:pPr>
          </w:p>
          <w:p w:rsidR="002C384B" w:rsidRPr="000139B9" w:rsidRDefault="002C384B" w:rsidP="00BF07A7">
            <w:pPr>
              <w:jc w:val="both"/>
              <w:rPr>
                <w:rFonts w:ascii="Arial" w:eastAsia="Times New Roman" w:hAnsi="Arial" w:cs="Arial"/>
                <w:b/>
                <w:sz w:val="18"/>
                <w:szCs w:val="18"/>
              </w:rPr>
            </w:pPr>
            <w:r w:rsidRPr="000139B9">
              <w:rPr>
                <w:rFonts w:ascii="Arial" w:eastAsia="Times New Roman" w:hAnsi="Arial" w:cs="Arial"/>
                <w:b/>
                <w:sz w:val="18"/>
                <w:szCs w:val="18"/>
              </w:rPr>
              <w:t>1.1.б Гаранция за добро изпълнение (не повече от 3 на сто от стойността на договора за изпълнение): Неприложимо</w:t>
            </w:r>
          </w:p>
          <w:p w:rsidR="002C384B" w:rsidRPr="000139B9" w:rsidRDefault="002C384B" w:rsidP="00BF07A7">
            <w:pPr>
              <w:jc w:val="both"/>
              <w:rPr>
                <w:rFonts w:ascii="Arial" w:eastAsia="Times New Roman" w:hAnsi="Arial" w:cs="Arial"/>
                <w:b/>
                <w:sz w:val="18"/>
                <w:szCs w:val="18"/>
              </w:rPr>
            </w:pPr>
          </w:p>
        </w:tc>
      </w:tr>
      <w:tr w:rsidR="002C384B" w:rsidRPr="000139B9" w:rsidTr="00BF07A7">
        <w:tc>
          <w:tcPr>
            <w:tcW w:w="9498" w:type="dxa"/>
            <w:tcBorders>
              <w:left w:val="single" w:sz="4" w:space="0" w:color="000000"/>
              <w:bottom w:val="single" w:sz="4" w:space="0" w:color="000000"/>
              <w:right w:val="single" w:sz="4" w:space="0" w:color="000000"/>
            </w:tcBorders>
          </w:tcPr>
          <w:p w:rsidR="002C384B" w:rsidRPr="000139B9" w:rsidRDefault="002C384B" w:rsidP="00BF07A7">
            <w:pPr>
              <w:pBdr>
                <w:top w:val="nil"/>
                <w:left w:val="nil"/>
                <w:bottom w:val="nil"/>
                <w:right w:val="nil"/>
                <w:between w:val="nil"/>
              </w:pBdr>
              <w:jc w:val="both"/>
              <w:rPr>
                <w:rFonts w:ascii="Arial" w:eastAsia="Times New Roman" w:hAnsi="Arial" w:cs="Arial"/>
                <w:b/>
                <w:color w:val="000000"/>
                <w:sz w:val="18"/>
                <w:szCs w:val="18"/>
              </w:rPr>
            </w:pPr>
          </w:p>
          <w:p w:rsidR="002C384B" w:rsidRPr="000139B9" w:rsidRDefault="002C384B" w:rsidP="00BF07A7">
            <w:pPr>
              <w:pBdr>
                <w:top w:val="nil"/>
                <w:left w:val="nil"/>
                <w:bottom w:val="nil"/>
                <w:right w:val="nil"/>
                <w:between w:val="nil"/>
              </w:pBdr>
              <w:jc w:val="both"/>
              <w:rPr>
                <w:rFonts w:ascii="Arial" w:eastAsia="Times New Roman" w:hAnsi="Arial" w:cs="Arial"/>
                <w:b/>
                <w:color w:val="000000"/>
                <w:sz w:val="18"/>
                <w:szCs w:val="18"/>
              </w:rPr>
            </w:pPr>
            <w:r w:rsidRPr="000139B9">
              <w:rPr>
                <w:rFonts w:ascii="Arial" w:eastAsia="Times New Roman" w:hAnsi="Arial" w:cs="Arial"/>
                <w:b/>
                <w:color w:val="000000"/>
                <w:sz w:val="18"/>
                <w:szCs w:val="18"/>
              </w:rPr>
              <w:t>ІІІ.1.2) Условия и начин на финансиране и плащане и/или препратка към съответните разпоредби, които ги уреждат</w:t>
            </w:r>
          </w:p>
          <w:p w:rsidR="002C384B" w:rsidRPr="000139B9" w:rsidRDefault="002C384B" w:rsidP="00BF07A7">
            <w:pPr>
              <w:spacing w:line="276" w:lineRule="auto"/>
              <w:jc w:val="both"/>
              <w:rPr>
                <w:rFonts w:ascii="Arial" w:eastAsia="Times New Roman" w:hAnsi="Arial" w:cs="Arial"/>
                <w:i/>
                <w:sz w:val="18"/>
                <w:szCs w:val="18"/>
              </w:rPr>
            </w:pPr>
            <w:r w:rsidRPr="000139B9">
              <w:rPr>
                <w:rFonts w:ascii="Arial" w:eastAsia="Times New Roman" w:hAnsi="Arial" w:cs="Arial"/>
                <w:sz w:val="18"/>
                <w:szCs w:val="18"/>
              </w:rPr>
              <w:t>Плащанията се извършват по банков път по посочената от изпълнителя банкова сметка по следния начин:</w:t>
            </w:r>
          </w:p>
          <w:p w:rsidR="002C384B" w:rsidRPr="000139B9" w:rsidRDefault="002C384B" w:rsidP="00BF07A7">
            <w:pPr>
              <w:tabs>
                <w:tab w:val="left" w:pos="37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18"/>
                <w:szCs w:val="18"/>
              </w:rPr>
            </w:pPr>
            <w:bookmarkStart w:id="1" w:name="_heading=h.3znysh7" w:colFirst="0" w:colLast="0"/>
            <w:bookmarkEnd w:id="1"/>
            <w:r w:rsidRPr="000139B9">
              <w:rPr>
                <w:rFonts w:ascii="Arial" w:eastAsia="Times New Roman" w:hAnsi="Arial" w:cs="Arial"/>
                <w:sz w:val="18"/>
                <w:szCs w:val="18"/>
              </w:rPr>
              <w:t xml:space="preserve">- Авансово плащане в размер на 30% (тридесет процента) от стойността на договора  в срок от 5 /пет/ календарни дни от подписването на договора и предоставяне на оригинална фактура; </w:t>
            </w:r>
          </w:p>
          <w:p w:rsidR="002C384B" w:rsidRPr="000139B9" w:rsidRDefault="002C384B" w:rsidP="00BF07A7">
            <w:pPr>
              <w:tabs>
                <w:tab w:val="left" w:pos="37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18"/>
                <w:szCs w:val="18"/>
              </w:rPr>
            </w:pPr>
            <w:r w:rsidRPr="000139B9">
              <w:rPr>
                <w:rFonts w:ascii="Arial" w:eastAsia="Times New Roman" w:hAnsi="Arial" w:cs="Arial"/>
                <w:sz w:val="18"/>
                <w:szCs w:val="18"/>
              </w:rPr>
              <w:t xml:space="preserve">- Междинно плащане в размер на 60% </w:t>
            </w:r>
            <w:r w:rsidRPr="000139B9">
              <w:rPr>
                <w:rFonts w:ascii="Arial" w:eastAsia="Times New Roman" w:hAnsi="Arial" w:cs="Arial"/>
                <w:sz w:val="18"/>
                <w:szCs w:val="18"/>
                <w:lang w:val="en-US"/>
              </w:rPr>
              <w:t>(</w:t>
            </w:r>
            <w:r w:rsidRPr="000139B9">
              <w:rPr>
                <w:rFonts w:ascii="Arial" w:eastAsia="Times New Roman" w:hAnsi="Arial" w:cs="Arial"/>
                <w:sz w:val="18"/>
                <w:szCs w:val="18"/>
              </w:rPr>
              <w:t>шестдесет процента</w:t>
            </w:r>
            <w:r w:rsidRPr="000139B9">
              <w:rPr>
                <w:rFonts w:ascii="Arial" w:eastAsia="Times New Roman" w:hAnsi="Arial" w:cs="Arial"/>
                <w:sz w:val="18"/>
                <w:szCs w:val="18"/>
                <w:lang w:val="en-US"/>
              </w:rPr>
              <w:t>)</w:t>
            </w:r>
            <w:r w:rsidRPr="000139B9">
              <w:rPr>
                <w:rFonts w:ascii="Arial" w:eastAsia="Times New Roman" w:hAnsi="Arial" w:cs="Arial"/>
                <w:sz w:val="18"/>
                <w:szCs w:val="18"/>
              </w:rPr>
              <w:t xml:space="preserve"> от стойността на договора в срок от 30 /тридесет/ календарни дни след изпълнение на съответните дейности, двустранно подписан протокол без забележки и предоставяне на оригинална фактура;</w:t>
            </w:r>
          </w:p>
          <w:p w:rsidR="002C384B" w:rsidRPr="000139B9" w:rsidRDefault="002C384B" w:rsidP="00BF07A7">
            <w:pPr>
              <w:tabs>
                <w:tab w:val="left" w:pos="37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sz w:val="18"/>
                <w:szCs w:val="18"/>
              </w:rPr>
            </w:pPr>
            <w:r w:rsidRPr="000139B9">
              <w:rPr>
                <w:rFonts w:ascii="Arial" w:eastAsia="Times New Roman" w:hAnsi="Arial" w:cs="Arial"/>
                <w:sz w:val="18"/>
                <w:szCs w:val="18"/>
              </w:rPr>
              <w:t>- Окончателно плащане в размер на 10% (десет процента) от стойността на договора в срок до 15 /петнадесет/ календарни дни след изпълнение на окончателните дейности по договора, двустранно подписан финален приемо – предавателен протокол без забележки и предоставяне на оригинална фактура;</w:t>
            </w:r>
          </w:p>
          <w:p w:rsidR="002C384B" w:rsidRPr="000139B9" w:rsidRDefault="002C384B" w:rsidP="00BF07A7">
            <w:pPr>
              <w:tabs>
                <w:tab w:val="left" w:pos="37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eastAsia="Times New Roman" w:hAnsi="Arial" w:cs="Arial"/>
                <w:b/>
                <w:sz w:val="18"/>
                <w:szCs w:val="18"/>
              </w:rPr>
            </w:pPr>
            <w:r w:rsidRPr="000139B9">
              <w:rPr>
                <w:rFonts w:ascii="Arial" w:eastAsia="Times New Roman" w:hAnsi="Arial" w:cs="Arial"/>
                <w:sz w:val="18"/>
                <w:szCs w:val="18"/>
              </w:rPr>
              <w:t xml:space="preserve">Във фактурите, издавани от Изпълнителя, задължително присъстват наименованието на дейността /„Осъществяване на публично-информационни и медийни кампании“/ и следния текст: </w:t>
            </w:r>
            <w:r w:rsidRPr="000139B9">
              <w:rPr>
                <w:rFonts w:ascii="Arial" w:eastAsia="Times New Roman" w:hAnsi="Arial" w:cs="Arial"/>
                <w:b/>
                <w:sz w:val="18"/>
                <w:szCs w:val="18"/>
              </w:rPr>
              <w:t xml:space="preserve">„Разходът е по проект “Мобилна творческа мрежа за култура и изкуство“ </w:t>
            </w:r>
            <w:r w:rsidRPr="000139B9">
              <w:rPr>
                <w:rFonts w:ascii="Arial" w:hAnsi="Arial" w:cs="Arial"/>
                <w:b/>
                <w:sz w:val="18"/>
                <w:szCs w:val="18"/>
              </w:rPr>
              <w:t xml:space="preserve">по договор </w:t>
            </w:r>
            <w:r w:rsidRPr="000139B9">
              <w:rPr>
                <w:rFonts w:ascii="Arial" w:eastAsia="Times New Roman" w:hAnsi="Arial" w:cs="Arial"/>
                <w:b/>
                <w:sz w:val="18"/>
                <w:szCs w:val="18"/>
              </w:rPr>
              <w:t>BGCULTURE-2.001-0048-C01 финансиран по програма „Културно предприемачество, наследство и сътрудничество“ на ФМ на ЕИП 2014-2021“.</w:t>
            </w:r>
          </w:p>
        </w:tc>
      </w:tr>
      <w:tr w:rsidR="002C384B" w:rsidRPr="000139B9" w:rsidTr="00BF07A7">
        <w:tc>
          <w:tcPr>
            <w:tcW w:w="9498" w:type="dxa"/>
            <w:tcBorders>
              <w:left w:val="single" w:sz="4" w:space="0" w:color="000000"/>
              <w:bottom w:val="single" w:sz="4" w:space="0" w:color="000000"/>
              <w:right w:val="single" w:sz="4" w:space="0" w:color="000000"/>
            </w:tcBorders>
          </w:tcPr>
          <w:p w:rsidR="002C384B" w:rsidRPr="000139B9" w:rsidRDefault="002C384B" w:rsidP="00BF07A7">
            <w:pPr>
              <w:jc w:val="both"/>
              <w:rPr>
                <w:rFonts w:ascii="Arial" w:eastAsia="Times New Roman" w:hAnsi="Arial" w:cs="Arial"/>
                <w:b/>
                <w:sz w:val="18"/>
                <w:szCs w:val="18"/>
              </w:rPr>
            </w:pPr>
            <w:r w:rsidRPr="000139B9">
              <w:rPr>
                <w:rFonts w:ascii="Arial" w:eastAsia="Times New Roman" w:hAnsi="Arial" w:cs="Arial"/>
                <w:b/>
                <w:sz w:val="18"/>
                <w:szCs w:val="18"/>
                <w:lang w:val="en-US"/>
              </w:rPr>
              <w:t>III</w:t>
            </w:r>
            <w:r w:rsidRPr="000139B9">
              <w:rPr>
                <w:rFonts w:ascii="Arial" w:eastAsia="Times New Roman" w:hAnsi="Arial" w:cs="Arial"/>
                <w:b/>
                <w:sz w:val="18"/>
                <w:szCs w:val="18"/>
              </w:rPr>
              <w:t>.1.3</w:t>
            </w:r>
            <w:r w:rsidRPr="000139B9">
              <w:rPr>
                <w:rFonts w:ascii="Arial" w:eastAsia="Times New Roman" w:hAnsi="Arial" w:cs="Arial"/>
                <w:b/>
                <w:sz w:val="18"/>
                <w:szCs w:val="18"/>
                <w:lang w:val="en-US"/>
              </w:rPr>
              <w:t>)</w:t>
            </w:r>
            <w:r w:rsidRPr="000139B9">
              <w:rPr>
                <w:rFonts w:ascii="Arial" w:eastAsia="Times New Roman" w:hAnsi="Arial" w:cs="Arial"/>
                <w:b/>
                <w:sz w:val="18"/>
                <w:szCs w:val="18"/>
              </w:rPr>
              <w:t xml:space="preserve"> Други особени условия </w:t>
            </w:r>
            <w:r w:rsidRPr="000139B9">
              <w:rPr>
                <w:rFonts w:ascii="Arial" w:eastAsia="Times New Roman" w:hAnsi="Arial" w:cs="Arial"/>
                <w:b/>
                <w:sz w:val="18"/>
                <w:szCs w:val="18"/>
                <w:lang w:val="en-US"/>
              </w:rPr>
              <w:t>(</w:t>
            </w:r>
            <w:r w:rsidRPr="000139B9">
              <w:rPr>
                <w:rFonts w:ascii="Arial" w:eastAsia="Times New Roman" w:hAnsi="Arial" w:cs="Arial"/>
                <w:b/>
                <w:sz w:val="18"/>
                <w:szCs w:val="18"/>
              </w:rPr>
              <w:t>когато е приложимо</w:t>
            </w:r>
            <w:r w:rsidRPr="000139B9">
              <w:rPr>
                <w:rFonts w:ascii="Arial" w:eastAsia="Times New Roman" w:hAnsi="Arial" w:cs="Arial"/>
                <w:b/>
                <w:sz w:val="18"/>
                <w:szCs w:val="18"/>
                <w:lang w:val="en-US"/>
              </w:rPr>
              <w:t>)</w:t>
            </w:r>
            <w:r w:rsidRPr="000139B9">
              <w:rPr>
                <w:rFonts w:ascii="Arial" w:eastAsia="Times New Roman" w:hAnsi="Arial" w:cs="Arial"/>
                <w:b/>
                <w:sz w:val="18"/>
                <w:szCs w:val="18"/>
              </w:rPr>
              <w:t xml:space="preserve"> да </w:t>
            </w:r>
            <w:r w:rsidRPr="000139B9">
              <w:rPr>
                <w:rFonts w:ascii="Arial" w:eastAsia="Times New Roman" w:hAnsi="Arial" w:cs="Arial"/>
                <w:b/>
                <w:sz w:val="18"/>
                <w:szCs w:val="18"/>
                <w:bdr w:val="single" w:sz="4" w:space="0" w:color="auto"/>
                <w:lang w:val="en-US"/>
              </w:rPr>
              <w:t>X</w:t>
            </w:r>
            <w:r w:rsidRPr="000139B9">
              <w:rPr>
                <w:rFonts w:ascii="Arial" w:eastAsia="Times New Roman" w:hAnsi="Arial" w:cs="Arial"/>
                <w:b/>
                <w:sz w:val="18"/>
                <w:szCs w:val="18"/>
              </w:rPr>
              <w:t xml:space="preserve">   не</w:t>
            </w:r>
            <w:r w:rsidRPr="000139B9">
              <w:rPr>
                <w:rFonts w:ascii="Arial" w:eastAsia="Times New Roman" w:hAnsi="Arial" w:cs="Arial"/>
                <w:b/>
                <w:sz w:val="18"/>
                <w:szCs w:val="18"/>
              </w:rPr>
              <w:t></w:t>
            </w:r>
          </w:p>
          <w:p w:rsidR="002C384B" w:rsidRPr="000139B9" w:rsidRDefault="002C384B" w:rsidP="002C384B">
            <w:pPr>
              <w:pStyle w:val="ListParagraph"/>
              <w:numPr>
                <w:ilvl w:val="0"/>
                <w:numId w:val="2"/>
              </w:numPr>
              <w:jc w:val="both"/>
              <w:rPr>
                <w:rFonts w:ascii="Arial" w:hAnsi="Arial" w:cs="Arial"/>
                <w:sz w:val="18"/>
                <w:szCs w:val="18"/>
              </w:rPr>
            </w:pPr>
            <w:r w:rsidRPr="000139B9">
              <w:rPr>
                <w:rFonts w:ascii="Arial" w:hAnsi="Arial" w:cs="Arial"/>
                <w:sz w:val="18"/>
                <w:szCs w:val="18"/>
              </w:rPr>
              <w:t>Всички плащания към изпълнителя трябва да бъдат направени, не по-късно от датата на приключване на договора за предоставяне на безвъзмездна финансова помощ, т.е. до 01.12.2023 год.</w:t>
            </w:r>
          </w:p>
          <w:p w:rsidR="002C384B" w:rsidRPr="000139B9" w:rsidRDefault="002C384B" w:rsidP="002C384B">
            <w:pPr>
              <w:pStyle w:val="ListParagraph"/>
              <w:numPr>
                <w:ilvl w:val="0"/>
                <w:numId w:val="2"/>
              </w:numPr>
              <w:jc w:val="both"/>
              <w:rPr>
                <w:rFonts w:ascii="Arial" w:hAnsi="Arial" w:cs="Arial"/>
                <w:sz w:val="18"/>
                <w:szCs w:val="18"/>
              </w:rPr>
            </w:pPr>
            <w:r w:rsidRPr="000139B9">
              <w:rPr>
                <w:rFonts w:ascii="Arial" w:hAnsi="Arial" w:cs="Arial"/>
                <w:sz w:val="18"/>
                <w:szCs w:val="18"/>
              </w:rPr>
              <w:t xml:space="preserve"> При изготвяне на офертата всеки кандидат трябва да се придържа точно към обявените от бенефициента условия.</w:t>
            </w:r>
          </w:p>
          <w:p w:rsidR="002C384B" w:rsidRPr="000139B9" w:rsidRDefault="002C384B" w:rsidP="002C384B">
            <w:pPr>
              <w:pStyle w:val="ListParagraph"/>
              <w:numPr>
                <w:ilvl w:val="0"/>
                <w:numId w:val="2"/>
              </w:numPr>
              <w:jc w:val="both"/>
              <w:rPr>
                <w:rFonts w:ascii="Arial" w:hAnsi="Arial" w:cs="Arial"/>
                <w:sz w:val="18"/>
                <w:szCs w:val="18"/>
              </w:rPr>
            </w:pPr>
            <w:r w:rsidRPr="000139B9">
              <w:rPr>
                <w:rFonts w:ascii="Arial" w:hAnsi="Arial" w:cs="Arial"/>
                <w:sz w:val="18"/>
                <w:szCs w:val="18"/>
              </w:rPr>
              <w:t>Кандидатът в процедурата има право да представи само една оферта.</w:t>
            </w:r>
          </w:p>
          <w:p w:rsidR="002C384B" w:rsidRPr="000139B9" w:rsidRDefault="002C384B" w:rsidP="002C384B">
            <w:pPr>
              <w:pStyle w:val="ListParagraph"/>
              <w:numPr>
                <w:ilvl w:val="0"/>
                <w:numId w:val="2"/>
              </w:numPr>
              <w:jc w:val="both"/>
              <w:rPr>
                <w:rFonts w:ascii="Arial" w:hAnsi="Arial" w:cs="Arial"/>
                <w:sz w:val="18"/>
                <w:szCs w:val="18"/>
              </w:rPr>
            </w:pPr>
            <w:r w:rsidRPr="000139B9">
              <w:rPr>
                <w:rFonts w:ascii="Arial" w:hAnsi="Arial" w:cs="Arial"/>
                <w:sz w:val="18"/>
                <w:szCs w:val="18"/>
              </w:rPr>
              <w:t>Офертата следва  да е изготвена съобразно образеца от документацията и да съдържа техническо и ценово предложение. Към офертата следва да са приложени всички изискуеми от бенефициента документи, посочени в поканата.</w:t>
            </w:r>
          </w:p>
          <w:p w:rsidR="002C384B" w:rsidRPr="000139B9" w:rsidRDefault="002C384B" w:rsidP="002C384B">
            <w:pPr>
              <w:pStyle w:val="ListParagraph"/>
              <w:numPr>
                <w:ilvl w:val="0"/>
                <w:numId w:val="2"/>
              </w:numPr>
              <w:jc w:val="both"/>
              <w:rPr>
                <w:rFonts w:ascii="Arial" w:hAnsi="Arial" w:cs="Arial"/>
                <w:sz w:val="18"/>
                <w:szCs w:val="18"/>
              </w:rPr>
            </w:pPr>
            <w:r w:rsidRPr="000139B9">
              <w:rPr>
                <w:rFonts w:ascii="Arial" w:hAnsi="Arial" w:cs="Arial"/>
                <w:sz w:val="18"/>
                <w:szCs w:val="18"/>
              </w:rPr>
              <w:t>В случай, че офертите за процедурата се представят и подписват от лице, различно от управляващия кандидата по регистрация се изисква нотариално заверено пълномощно или нотариално заверен препис на пълномощното (за чуждестранни кандидати - съответен еквивалентен документ, издаден от съответен съдебен или административен орган в държавата, в която са установени, които се придружават от превод на български език). Тази хипотеза не включва декларацията по чл. 22, ал. 2, т. 1 от Постановление №118 на Министерския съвет от 20.05.2014 г., тъй като се декларират обстоятелства от лично естество и следва да се представи от лицата, които имат право на управляват и/или представляват кандидата.</w:t>
            </w:r>
          </w:p>
          <w:p w:rsidR="002C384B" w:rsidRPr="000139B9" w:rsidRDefault="002C384B" w:rsidP="002C384B">
            <w:pPr>
              <w:pStyle w:val="ListParagraph"/>
              <w:numPr>
                <w:ilvl w:val="0"/>
                <w:numId w:val="2"/>
              </w:numPr>
              <w:jc w:val="both"/>
              <w:rPr>
                <w:rFonts w:ascii="Arial" w:hAnsi="Arial" w:cs="Arial"/>
                <w:sz w:val="18"/>
                <w:szCs w:val="18"/>
              </w:rPr>
            </w:pPr>
            <w:r w:rsidRPr="000139B9">
              <w:rPr>
                <w:rFonts w:ascii="Arial" w:hAnsi="Arial" w:cs="Arial"/>
                <w:sz w:val="18"/>
                <w:szCs w:val="18"/>
              </w:rPr>
              <w:t>Изискуемите документи към офертата следва да бъдат представени в оригинал/нотариално заверено копие, съответно заверени от кандидата копия с думите: „Вярно с оригинала”, подпис и печат съобразно изискванията на бенефициента към конкретните документи.</w:t>
            </w:r>
          </w:p>
          <w:p w:rsidR="002C384B" w:rsidRPr="000139B9" w:rsidRDefault="002C384B" w:rsidP="002C384B">
            <w:pPr>
              <w:pStyle w:val="ListParagraph"/>
              <w:numPr>
                <w:ilvl w:val="0"/>
                <w:numId w:val="2"/>
              </w:numPr>
              <w:jc w:val="both"/>
              <w:rPr>
                <w:rFonts w:ascii="Arial" w:hAnsi="Arial" w:cs="Arial"/>
                <w:sz w:val="18"/>
                <w:szCs w:val="18"/>
              </w:rPr>
            </w:pPr>
            <w:r w:rsidRPr="000139B9">
              <w:rPr>
                <w:rFonts w:ascii="Arial" w:hAnsi="Arial" w:cs="Arial"/>
                <w:sz w:val="18"/>
                <w:szCs w:val="18"/>
              </w:rPr>
              <w:lastRenderedPageBreak/>
              <w:t>Документите, представени на чужд език, следва да бъдат придружени с превод на български език от заклет преводач.</w:t>
            </w:r>
          </w:p>
          <w:p w:rsidR="002C384B" w:rsidRPr="000139B9" w:rsidRDefault="002C384B" w:rsidP="002C384B">
            <w:pPr>
              <w:pStyle w:val="ListParagraph"/>
              <w:numPr>
                <w:ilvl w:val="0"/>
                <w:numId w:val="2"/>
              </w:numPr>
              <w:jc w:val="both"/>
              <w:rPr>
                <w:rFonts w:ascii="Arial" w:hAnsi="Arial" w:cs="Arial"/>
                <w:sz w:val="18"/>
                <w:szCs w:val="18"/>
              </w:rPr>
            </w:pPr>
            <w:r w:rsidRPr="000139B9">
              <w:rPr>
                <w:rFonts w:ascii="Arial" w:hAnsi="Arial" w:cs="Arial"/>
                <w:sz w:val="18"/>
                <w:szCs w:val="18"/>
              </w:rPr>
              <w:t>Следва да се има предвид, че срокът на валидност на офертите е времето, през което кандидатите са обвързани с условията на представените от тях оферти.</w:t>
            </w:r>
          </w:p>
          <w:p w:rsidR="002C384B" w:rsidRPr="000139B9" w:rsidRDefault="002C384B" w:rsidP="002C384B">
            <w:pPr>
              <w:pStyle w:val="ListParagraph"/>
              <w:numPr>
                <w:ilvl w:val="0"/>
                <w:numId w:val="2"/>
              </w:numPr>
              <w:jc w:val="both"/>
              <w:rPr>
                <w:rFonts w:ascii="Arial" w:hAnsi="Arial" w:cs="Arial"/>
                <w:sz w:val="18"/>
                <w:szCs w:val="18"/>
              </w:rPr>
            </w:pPr>
            <w:r w:rsidRPr="000139B9">
              <w:rPr>
                <w:rFonts w:ascii="Arial" w:hAnsi="Arial" w:cs="Arial"/>
                <w:sz w:val="18"/>
                <w:szCs w:val="18"/>
              </w:rPr>
              <w:t>Лице, което е дало съгласие и фигурира като подизпълнител в офертата на друг кандидат, не може да представи самостоятелна оферта.</w:t>
            </w:r>
          </w:p>
          <w:p w:rsidR="002C384B" w:rsidRPr="000139B9" w:rsidRDefault="002C384B" w:rsidP="002C384B">
            <w:pPr>
              <w:pStyle w:val="ListParagraph"/>
              <w:numPr>
                <w:ilvl w:val="0"/>
                <w:numId w:val="2"/>
              </w:numPr>
              <w:jc w:val="both"/>
              <w:rPr>
                <w:rFonts w:ascii="Arial" w:hAnsi="Arial" w:cs="Arial"/>
                <w:sz w:val="18"/>
                <w:szCs w:val="18"/>
              </w:rPr>
            </w:pPr>
            <w:r w:rsidRPr="000139B9">
              <w:rPr>
                <w:rFonts w:ascii="Arial" w:hAnsi="Arial" w:cs="Arial"/>
                <w:sz w:val="18"/>
                <w:szCs w:val="18"/>
              </w:rPr>
              <w:t>Офертата се представя в запечатан непрозрачен плик от кандидата лично или от упълномощен от него представител, или по пощата с препоръчано писмо с обратна разписка или с куриер. Върху плика кандидатът посочва:</w:t>
            </w:r>
          </w:p>
          <w:p w:rsidR="002C384B" w:rsidRPr="000139B9" w:rsidRDefault="002C384B" w:rsidP="00BF07A7">
            <w:pPr>
              <w:pStyle w:val="ListParagraph"/>
              <w:jc w:val="both"/>
              <w:rPr>
                <w:rFonts w:ascii="Arial" w:hAnsi="Arial" w:cs="Arial"/>
                <w:sz w:val="18"/>
                <w:szCs w:val="18"/>
              </w:rPr>
            </w:pPr>
            <w:r w:rsidRPr="000139B9">
              <w:rPr>
                <w:rFonts w:ascii="Arial" w:hAnsi="Arial" w:cs="Arial"/>
                <w:sz w:val="18"/>
                <w:szCs w:val="18"/>
              </w:rPr>
              <w:t>1. име и адрес на бенефициента;</w:t>
            </w:r>
          </w:p>
          <w:p w:rsidR="002C384B" w:rsidRPr="000139B9" w:rsidRDefault="002C384B" w:rsidP="00BF07A7">
            <w:pPr>
              <w:pStyle w:val="ListParagraph"/>
              <w:jc w:val="both"/>
              <w:rPr>
                <w:rFonts w:ascii="Arial" w:hAnsi="Arial" w:cs="Arial"/>
                <w:sz w:val="18"/>
                <w:szCs w:val="18"/>
              </w:rPr>
            </w:pPr>
            <w:r w:rsidRPr="000139B9">
              <w:rPr>
                <w:rFonts w:ascii="Arial" w:hAnsi="Arial" w:cs="Arial"/>
                <w:sz w:val="18"/>
                <w:szCs w:val="18"/>
              </w:rPr>
              <w:t>2. име, адрес за кореспонденция, телефон и по възможност - факс и електронен адрес на кандидата;</w:t>
            </w:r>
          </w:p>
          <w:p w:rsidR="002C384B" w:rsidRPr="000139B9" w:rsidRDefault="002C384B" w:rsidP="00BF07A7">
            <w:pPr>
              <w:pStyle w:val="ListParagraph"/>
              <w:jc w:val="both"/>
              <w:rPr>
                <w:rFonts w:ascii="Arial" w:hAnsi="Arial" w:cs="Arial"/>
                <w:sz w:val="18"/>
                <w:szCs w:val="18"/>
              </w:rPr>
            </w:pPr>
            <w:r w:rsidRPr="000139B9">
              <w:rPr>
                <w:rFonts w:ascii="Arial" w:hAnsi="Arial" w:cs="Arial"/>
                <w:sz w:val="18"/>
                <w:szCs w:val="18"/>
              </w:rPr>
              <w:t>3. наименование на обекта на процедурата;</w:t>
            </w:r>
          </w:p>
          <w:p w:rsidR="002C384B" w:rsidRPr="000139B9" w:rsidRDefault="002C384B" w:rsidP="00BF07A7">
            <w:pPr>
              <w:pStyle w:val="ListParagraph"/>
              <w:jc w:val="both"/>
              <w:rPr>
                <w:rFonts w:ascii="Arial" w:hAnsi="Arial" w:cs="Arial"/>
                <w:sz w:val="18"/>
                <w:szCs w:val="18"/>
              </w:rPr>
            </w:pPr>
            <w:r w:rsidRPr="000139B9">
              <w:rPr>
                <w:rFonts w:ascii="Arial" w:hAnsi="Arial" w:cs="Arial"/>
                <w:sz w:val="18"/>
                <w:szCs w:val="18"/>
              </w:rPr>
              <w:t>4. следното предписание: „Да не се отваря преди разглеждане от комисията за оценяване и класиране”.</w:t>
            </w:r>
          </w:p>
          <w:p w:rsidR="002C384B" w:rsidRPr="000139B9" w:rsidRDefault="002C384B" w:rsidP="002C384B">
            <w:pPr>
              <w:pStyle w:val="ListParagraph"/>
              <w:numPr>
                <w:ilvl w:val="0"/>
                <w:numId w:val="2"/>
              </w:numPr>
              <w:jc w:val="both"/>
              <w:rPr>
                <w:rFonts w:ascii="Arial" w:hAnsi="Arial" w:cs="Arial"/>
                <w:sz w:val="18"/>
                <w:szCs w:val="18"/>
              </w:rPr>
            </w:pPr>
            <w:r w:rsidRPr="000139B9">
              <w:rPr>
                <w:rFonts w:ascii="Arial" w:hAnsi="Arial" w:cs="Arial"/>
                <w:sz w:val="18"/>
                <w:szCs w:val="18"/>
              </w:rPr>
              <w:t>При приемане на офертата върху плика се отбелязват поредният номер, датата и часът на получаване и посочените данни се записват във входящ регистър, за което на приносителя се издава документ.</w:t>
            </w:r>
          </w:p>
          <w:p w:rsidR="002C384B" w:rsidRPr="000139B9" w:rsidRDefault="002C384B" w:rsidP="002C384B">
            <w:pPr>
              <w:pStyle w:val="ListParagraph"/>
              <w:numPr>
                <w:ilvl w:val="0"/>
                <w:numId w:val="2"/>
              </w:numPr>
              <w:jc w:val="both"/>
              <w:rPr>
                <w:rFonts w:ascii="Arial" w:hAnsi="Arial" w:cs="Arial"/>
                <w:sz w:val="18"/>
                <w:szCs w:val="18"/>
              </w:rPr>
            </w:pPr>
            <w:r w:rsidRPr="000139B9">
              <w:rPr>
                <w:rFonts w:ascii="Arial" w:hAnsi="Arial" w:cs="Arial"/>
                <w:sz w:val="18"/>
                <w:szCs w:val="18"/>
              </w:rPr>
              <w:t>Оферти, които са представени след изтичане на крайния срок за получаване или в незапечатан или скъсан плик, не се приемат от бенефициента и не се разглеждат.</w:t>
            </w:r>
          </w:p>
          <w:p w:rsidR="002C384B" w:rsidRPr="000139B9" w:rsidRDefault="002C384B" w:rsidP="002C384B">
            <w:pPr>
              <w:pStyle w:val="ListParagraph"/>
              <w:numPr>
                <w:ilvl w:val="0"/>
                <w:numId w:val="2"/>
              </w:numPr>
              <w:jc w:val="both"/>
              <w:rPr>
                <w:rFonts w:ascii="Arial" w:hAnsi="Arial" w:cs="Arial"/>
                <w:sz w:val="18"/>
                <w:szCs w:val="18"/>
              </w:rPr>
            </w:pPr>
            <w:r w:rsidRPr="000139B9">
              <w:rPr>
                <w:rFonts w:ascii="Arial" w:hAnsi="Arial" w:cs="Arial"/>
                <w:sz w:val="18"/>
                <w:szCs w:val="18"/>
              </w:rPr>
              <w:t>Заинтересованите лица могат да поискат писмено от бенефициента разяснения по публичната обява в срок до 4 дни преди изтичането на срока за подаване на офертите на следната ел.поща: stefan.a.goranov@gmail.com.</w:t>
            </w:r>
          </w:p>
          <w:p w:rsidR="002C384B" w:rsidRPr="000139B9" w:rsidRDefault="002C384B" w:rsidP="002C384B">
            <w:pPr>
              <w:pStyle w:val="ListParagraph"/>
              <w:numPr>
                <w:ilvl w:val="0"/>
                <w:numId w:val="2"/>
              </w:numPr>
              <w:jc w:val="both"/>
              <w:rPr>
                <w:rFonts w:ascii="Arial" w:hAnsi="Arial" w:cs="Arial"/>
                <w:b/>
                <w:sz w:val="18"/>
                <w:szCs w:val="18"/>
              </w:rPr>
            </w:pPr>
            <w:r w:rsidRPr="000139B9">
              <w:rPr>
                <w:rFonts w:ascii="Arial" w:hAnsi="Arial" w:cs="Arial"/>
                <w:sz w:val="18"/>
                <w:szCs w:val="18"/>
              </w:rPr>
              <w:t>Всяка оферта, за да бъде допусната до разглеждане и оценка в процедурата следва да бъде в рамките на посочената прогнозна стойност.</w:t>
            </w:r>
          </w:p>
        </w:tc>
      </w:tr>
    </w:tbl>
    <w:p w:rsidR="002C384B" w:rsidRPr="000139B9" w:rsidRDefault="002C384B" w:rsidP="002C384B">
      <w:pPr>
        <w:jc w:val="both"/>
        <w:rPr>
          <w:rFonts w:ascii="Arial" w:eastAsia="Times New Roman" w:hAnsi="Arial" w:cs="Arial"/>
          <w:b/>
          <w:sz w:val="18"/>
          <w:szCs w:val="18"/>
        </w:rPr>
      </w:pPr>
    </w:p>
    <w:p w:rsidR="002C384B" w:rsidRPr="000139B9" w:rsidRDefault="002C384B" w:rsidP="002C384B">
      <w:pPr>
        <w:jc w:val="both"/>
        <w:rPr>
          <w:rFonts w:ascii="Arial" w:eastAsia="Times New Roman" w:hAnsi="Arial" w:cs="Arial"/>
          <w:b/>
          <w:sz w:val="18"/>
          <w:szCs w:val="18"/>
        </w:rPr>
      </w:pPr>
      <w:r w:rsidRPr="000139B9">
        <w:rPr>
          <w:rFonts w:ascii="Arial" w:eastAsia="Times New Roman" w:hAnsi="Arial" w:cs="Arial"/>
          <w:b/>
          <w:sz w:val="18"/>
          <w:szCs w:val="18"/>
        </w:rPr>
        <w:t xml:space="preserve">ІІІ.2) Условия за участие </w:t>
      </w:r>
    </w:p>
    <w:tbl>
      <w:tblPr>
        <w:tblStyle w:val="3"/>
        <w:tblW w:w="9498" w:type="dxa"/>
        <w:tblInd w:w="-5" w:type="dxa"/>
        <w:tblLayout w:type="fixed"/>
        <w:tblLook w:val="0000" w:firstRow="0" w:lastRow="0" w:firstColumn="0" w:lastColumn="0" w:noHBand="0" w:noVBand="0"/>
      </w:tblPr>
      <w:tblGrid>
        <w:gridCol w:w="4428"/>
        <w:gridCol w:w="5070"/>
      </w:tblGrid>
      <w:tr w:rsidR="002C384B" w:rsidRPr="000139B9" w:rsidTr="00BF07A7">
        <w:tc>
          <w:tcPr>
            <w:tcW w:w="9498" w:type="dxa"/>
            <w:gridSpan w:val="2"/>
            <w:tcBorders>
              <w:top w:val="single" w:sz="4" w:space="0" w:color="000000"/>
              <w:left w:val="single" w:sz="4" w:space="0" w:color="000000"/>
              <w:bottom w:val="single" w:sz="4" w:space="0" w:color="000000"/>
              <w:right w:val="single" w:sz="4" w:space="0" w:color="000000"/>
            </w:tcBorders>
          </w:tcPr>
          <w:p w:rsidR="002C384B" w:rsidRPr="000139B9" w:rsidRDefault="002C384B" w:rsidP="00BF07A7">
            <w:pPr>
              <w:jc w:val="both"/>
              <w:rPr>
                <w:rFonts w:ascii="Arial" w:eastAsia="Times New Roman" w:hAnsi="Arial" w:cs="Arial"/>
                <w:b/>
                <w:sz w:val="18"/>
                <w:szCs w:val="18"/>
              </w:rPr>
            </w:pPr>
            <w:r w:rsidRPr="000139B9">
              <w:rPr>
                <w:rFonts w:ascii="Arial" w:eastAsia="Times New Roman" w:hAnsi="Arial" w:cs="Arial"/>
                <w:b/>
                <w:sz w:val="18"/>
                <w:szCs w:val="18"/>
              </w:rPr>
              <w:t>ІІІ.2.1) Правен статус</w:t>
            </w:r>
          </w:p>
          <w:p w:rsidR="002C384B" w:rsidRPr="000139B9" w:rsidRDefault="002C384B" w:rsidP="00BF07A7">
            <w:pPr>
              <w:jc w:val="both"/>
              <w:rPr>
                <w:rFonts w:ascii="Arial" w:eastAsia="Times New Roman" w:hAnsi="Arial" w:cs="Arial"/>
                <w:sz w:val="18"/>
                <w:szCs w:val="18"/>
              </w:rPr>
            </w:pPr>
          </w:p>
        </w:tc>
      </w:tr>
      <w:tr w:rsidR="002C384B" w:rsidRPr="000139B9" w:rsidTr="00BF07A7">
        <w:tc>
          <w:tcPr>
            <w:tcW w:w="9498" w:type="dxa"/>
            <w:gridSpan w:val="2"/>
            <w:tcBorders>
              <w:left w:val="single" w:sz="4" w:space="0" w:color="000000"/>
              <w:bottom w:val="single" w:sz="4" w:space="0" w:color="000000"/>
              <w:right w:val="single" w:sz="4" w:space="0" w:color="000000"/>
            </w:tcBorders>
          </w:tcPr>
          <w:p w:rsidR="002C384B" w:rsidRPr="000139B9" w:rsidRDefault="002C384B" w:rsidP="00BF07A7">
            <w:pPr>
              <w:jc w:val="both"/>
              <w:rPr>
                <w:rFonts w:ascii="Arial" w:eastAsia="Times New Roman" w:hAnsi="Arial" w:cs="Arial"/>
                <w:b/>
                <w:color w:val="000000"/>
                <w:sz w:val="18"/>
                <w:szCs w:val="18"/>
              </w:rPr>
            </w:pPr>
            <w:r w:rsidRPr="000139B9">
              <w:rPr>
                <w:rFonts w:ascii="Arial" w:eastAsia="Times New Roman" w:hAnsi="Arial" w:cs="Arial"/>
                <w:b/>
                <w:sz w:val="18"/>
                <w:szCs w:val="18"/>
              </w:rPr>
              <w:t>Изискуеми документи:</w:t>
            </w:r>
          </w:p>
        </w:tc>
      </w:tr>
      <w:tr w:rsidR="002C384B" w:rsidRPr="000139B9" w:rsidTr="00BF07A7">
        <w:tc>
          <w:tcPr>
            <w:tcW w:w="9498" w:type="dxa"/>
            <w:gridSpan w:val="2"/>
            <w:tcBorders>
              <w:left w:val="single" w:sz="4" w:space="0" w:color="000000"/>
              <w:bottom w:val="single" w:sz="4" w:space="0" w:color="000000"/>
              <w:right w:val="single" w:sz="4" w:space="0" w:color="000000"/>
            </w:tcBorders>
          </w:tcPr>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xml:space="preserve">1.Кандидат за изпълнител може да бъде всяко българско или чуждестранно физическо или юридическо лице, както и техни обединения, съгласно чл. 5 от ПМС 118/2014г. </w:t>
            </w:r>
            <w:r w:rsidRPr="000139B9">
              <w:rPr>
                <w:rFonts w:ascii="Arial" w:eastAsia="Times New Roman" w:hAnsi="Arial" w:cs="Arial"/>
                <w:sz w:val="18"/>
                <w:szCs w:val="18"/>
              </w:rPr>
              <w:cr/>
              <w:t>1.1. Кандидат юридическо лице, регистрирано по Търговския закон представя/посочва в декларация единен идентификационен код (ЕИК) по чл. 23 от Закона за търговския регистър и регистъра на юридическите лица с нестопанска цел, БУЛСТАТ;</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1.2. Кандидат неперсонифицирано обединение представя оригинал или нотариално заверено копие на документ за създаване на обединение, подписан от лицата в обединението, в който е посочен представляващият обединението. Когато в договора не е посочено лицето, което представлява участниците в обединението, се представя документ, подписан от лицата в обединението, в който се посочва представляващият (Бенефициентът не поставя изискване за регистрация на обединението като самостоятелно юридическо лице при подаване на оферта за участие в процедурата);</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1.3. Кандидат, който не е регистриран по Търговския закон, представя удостоверение за актуално състояние (заверено копие). Документът следва да бъде издаден не по-рано от 3 (три) месеца преди датата на представяне на офертата за участие в процедурата (Обединенията представят такива удостоверения за всички лица, включени в обединението);</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xml:space="preserve">1.4. Кандидат, физическо лице представя/посочва в декларация с лични данни; </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xml:space="preserve">1.5. Подизпълнител (когато се предвижда участие на подизпълнител/и) представя документ за регистрация </w:t>
            </w:r>
            <w:r w:rsidRPr="000139B9">
              <w:rPr>
                <w:rFonts w:ascii="Arial" w:eastAsia="Times New Roman" w:hAnsi="Arial" w:cs="Arial"/>
                <w:sz w:val="18"/>
                <w:szCs w:val="18"/>
              </w:rPr>
              <w:lastRenderedPageBreak/>
              <w:t>(за всеки от подизпълнителите);</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1.6. Чуждестранно лице представя съответен еквивалентен документ или декларация, ако е физическо лице, или извлечение от съдебен регистър или съответен еквивалентен документ, издаден от съдебен или административен орган в държавата, в която е установен, придружени с превод на български език, извършен от преводач.</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2. Декларация по чл. 22, ал. 2, т. 1 и ал.6 от ПМС № 118/20.05.2014 г.– по образец;</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xml:space="preserve">-Когато кандидатите са юридически лица декларацията се предоставя от всички лица, които имат право </w:t>
            </w:r>
            <w:r w:rsidR="005D62DF">
              <w:rPr>
                <w:rFonts w:ascii="Arial" w:eastAsia="Times New Roman" w:hAnsi="Arial" w:cs="Arial"/>
                <w:sz w:val="18"/>
                <w:szCs w:val="18"/>
              </w:rPr>
              <w:t>д</w:t>
            </w:r>
            <w:r w:rsidRPr="000139B9">
              <w:rPr>
                <w:rFonts w:ascii="Arial" w:eastAsia="Times New Roman" w:hAnsi="Arial" w:cs="Arial"/>
                <w:sz w:val="18"/>
                <w:szCs w:val="18"/>
              </w:rPr>
              <w:t>а управляват и/или представляват кандидата.</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-Когато кандидатът предвижда участието на подизпълнители, изискването по т.2 се прилага и за подизпълнителите.</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-При участие на обединения, които не са юридически лица, съответствието с изискванията по чл. 22, ал. 2, т. 1 от Постановление №118 на Министерския съвет от 20.05.2014 г. се доказва чрез подписване на Декларация от всяко от лицата, включени в обединението-участник.</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Съгласно чл.22, ал.1 и ал.6 от Постановление №118 на Министерския съвет от 20.05.2014г. бенефициентът не сключва договор с кандидат, който е:</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xml:space="preserve">-Осъждан, освен ако е реабилитиран, за някое от следните престъпления: престъпления против финансовата, данъчната или осигурителната система, включително изпиране на пари; подкуп; участие в организирана престъпна група; престъпления против собствеността; престъпления против стопанството; </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-Обявен в несъстоятелност;</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-В производство по ликвидация или се намира в подобна процедура съгласно законодателството на страната, в която лицето е установено или регистрирано;</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-Свързано лице по смисъла на § 1, ал. 1 от допълнителните разпоредби на Търговския закон с бенефициента или с член на неговия управителен или контролен орган.</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3. Декларация за подизпълнителите, които ще участват в изпълнението на предмета на процедурата и дела на тяхното участие (когато кандидатът предвижда да ползва подизпълнители)- в свободен текст.</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3.1.Допълнителни пояснения, когато кандидатът предвижда да ползва подизпълнители:</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Когато кандидата предвижда участието на подизпълнители, към тях се прилагат изискванията на чл. 22, ал. 1, т.1 от ПМС 118/20.05.2014г.</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xml:space="preserve">- Когато кандидатът предвижда участие на подизпълнители, в офертата се посочват видовете работи от предмета на поръчката, които ще се предложат на подизпълнители и съответстващият на тези работи дял в проценти от стойността на поръчката и предвидените подизпълнители. </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Изпълнителите сключват договор за подизпълнение с подизпълнителите, посочени в офертата. Сключването на договор за подизпълнение не освобождава изпълнителя от отговорността му за изпълнение на договора.</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Подизпълнителите нямат право да превъзлагат една или повече от дейностите, които са включени в предмета на договора за подизпълнение.</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3.2.Допълнителни пояснения, когато кандидатът е обединение:</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xml:space="preserve">- Когато кандидатът е обединение на физически и/или юридически лица, Бенефициентът не поставя изискване за регистрация на обединението като самостоятелно юридическо лице при подаване на оферта за участие в процедурата. </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xml:space="preserve">- Когато кандидатът, определен за Изпълнител, е обединение на физически и/или юридически лица, договорът за обществена поръчка се сключва след като Изпълнителят представи пред Бенефициента заверено копие от удостоверение за данъчна регистрация и регистрация по БУЛСТАТ на създаденото обединение. </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 Не се допускат промени в състава на обединението след подаването на офертата</w:t>
            </w: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4. Декларация за съгласие за събирането и обработването на лични данни - по образец.</w:t>
            </w:r>
          </w:p>
        </w:tc>
      </w:tr>
      <w:tr w:rsidR="002C384B" w:rsidRPr="000139B9" w:rsidTr="00BF07A7">
        <w:trPr>
          <w:trHeight w:val="485"/>
        </w:trPr>
        <w:tc>
          <w:tcPr>
            <w:tcW w:w="9498" w:type="dxa"/>
            <w:gridSpan w:val="2"/>
            <w:tcBorders>
              <w:left w:val="single" w:sz="4" w:space="0" w:color="000000"/>
              <w:bottom w:val="single" w:sz="4" w:space="0" w:color="000000"/>
              <w:right w:val="single" w:sz="4" w:space="0" w:color="000000"/>
            </w:tcBorders>
          </w:tcPr>
          <w:p w:rsidR="002C384B" w:rsidRPr="000139B9" w:rsidRDefault="002C384B" w:rsidP="00BF07A7">
            <w:pPr>
              <w:pBdr>
                <w:top w:val="nil"/>
                <w:left w:val="nil"/>
                <w:bottom w:val="nil"/>
                <w:right w:val="nil"/>
                <w:between w:val="nil"/>
              </w:pBdr>
              <w:tabs>
                <w:tab w:val="center" w:pos="4153"/>
                <w:tab w:val="right" w:pos="8306"/>
              </w:tabs>
              <w:jc w:val="both"/>
              <w:rPr>
                <w:rFonts w:ascii="Arial" w:eastAsia="Times New Roman" w:hAnsi="Arial" w:cs="Arial"/>
                <w:b/>
                <w:color w:val="000000"/>
                <w:sz w:val="18"/>
                <w:szCs w:val="18"/>
              </w:rPr>
            </w:pPr>
            <w:r w:rsidRPr="000139B9">
              <w:rPr>
                <w:rFonts w:ascii="Arial" w:eastAsia="Times New Roman" w:hAnsi="Arial" w:cs="Arial"/>
                <w:b/>
                <w:color w:val="000000"/>
                <w:sz w:val="18"/>
                <w:szCs w:val="18"/>
              </w:rPr>
              <w:lastRenderedPageBreak/>
              <w:t xml:space="preserve">ІІІ.2.2) Икономически и финансови възможности </w:t>
            </w:r>
            <w:r w:rsidRPr="000139B9">
              <w:rPr>
                <w:rFonts w:ascii="Arial" w:eastAsia="Times New Roman" w:hAnsi="Arial" w:cs="Arial"/>
                <w:color w:val="000000"/>
                <w:sz w:val="18"/>
                <w:szCs w:val="18"/>
              </w:rPr>
              <w:t>(отбележете)</w:t>
            </w:r>
            <w:r w:rsidRPr="000139B9">
              <w:rPr>
                <w:rFonts w:ascii="Arial" w:eastAsia="Times New Roman" w:hAnsi="Arial" w:cs="Arial"/>
                <w:b/>
                <w:color w:val="000000"/>
                <w:sz w:val="18"/>
                <w:szCs w:val="18"/>
              </w:rPr>
              <w:t xml:space="preserve"> да</w:t>
            </w:r>
            <w:r w:rsidRPr="000139B9">
              <w:rPr>
                <w:rFonts w:ascii="Arial" w:eastAsia="Times New Roman" w:hAnsi="Arial" w:cs="Arial"/>
                <w:b/>
                <w:color w:val="000000"/>
                <w:sz w:val="18"/>
                <w:szCs w:val="18"/>
              </w:rPr>
              <w:t xml:space="preserve">   не </w:t>
            </w:r>
            <w:r w:rsidRPr="000139B9">
              <w:rPr>
                <w:rFonts w:ascii="Arial" w:eastAsia="Times New Roman" w:hAnsi="Arial" w:cs="Arial"/>
                <w:b/>
                <w:color w:val="000000"/>
                <w:sz w:val="18"/>
                <w:szCs w:val="18"/>
                <w:bdr w:val="single" w:sz="4" w:space="0" w:color="auto"/>
              </w:rPr>
              <w:t>X</w:t>
            </w:r>
          </w:p>
        </w:tc>
      </w:tr>
      <w:tr w:rsidR="002C384B" w:rsidRPr="000139B9" w:rsidTr="00BF07A7">
        <w:trPr>
          <w:trHeight w:val="723"/>
        </w:trPr>
        <w:tc>
          <w:tcPr>
            <w:tcW w:w="4428" w:type="dxa"/>
            <w:tcBorders>
              <w:left w:val="single" w:sz="4" w:space="0" w:color="000000"/>
              <w:bottom w:val="single" w:sz="4" w:space="0" w:color="000000"/>
            </w:tcBorders>
          </w:tcPr>
          <w:p w:rsidR="002C384B" w:rsidRPr="000139B9" w:rsidRDefault="002C384B" w:rsidP="00BF07A7">
            <w:pPr>
              <w:autoSpaceDE w:val="0"/>
              <w:snapToGrid w:val="0"/>
              <w:jc w:val="both"/>
              <w:rPr>
                <w:rFonts w:ascii="Arial" w:hAnsi="Arial" w:cs="Arial"/>
                <w:sz w:val="18"/>
                <w:szCs w:val="18"/>
                <w:lang w:val="en-US"/>
              </w:rPr>
            </w:pPr>
            <w:r w:rsidRPr="000139B9">
              <w:rPr>
                <w:rFonts w:ascii="Arial" w:hAnsi="Arial" w:cs="Arial"/>
                <w:sz w:val="18"/>
                <w:szCs w:val="18"/>
              </w:rPr>
              <w:t>Изискуеми документи и информация: НЕПРИЛОЖИМО</w:t>
            </w:r>
          </w:p>
          <w:p w:rsidR="002C384B" w:rsidRPr="000139B9" w:rsidRDefault="002C384B" w:rsidP="00BF07A7">
            <w:pPr>
              <w:autoSpaceDE w:val="0"/>
              <w:snapToGrid w:val="0"/>
              <w:jc w:val="both"/>
              <w:rPr>
                <w:rFonts w:ascii="Arial" w:hAnsi="Arial" w:cs="Arial"/>
                <w:sz w:val="18"/>
                <w:szCs w:val="18"/>
                <w:lang w:val="en-US"/>
              </w:rPr>
            </w:pPr>
          </w:p>
          <w:p w:rsidR="002C384B" w:rsidRPr="000139B9" w:rsidRDefault="002C384B" w:rsidP="00BF07A7">
            <w:pPr>
              <w:autoSpaceDE w:val="0"/>
              <w:jc w:val="both"/>
              <w:rPr>
                <w:rFonts w:ascii="Arial" w:hAnsi="Arial" w:cs="Arial"/>
                <w:b/>
                <w:bCs/>
                <w:sz w:val="18"/>
                <w:szCs w:val="18"/>
              </w:rPr>
            </w:pPr>
          </w:p>
        </w:tc>
        <w:tc>
          <w:tcPr>
            <w:tcW w:w="5070" w:type="dxa"/>
            <w:tcBorders>
              <w:left w:val="single" w:sz="4" w:space="0" w:color="000000"/>
              <w:bottom w:val="single" w:sz="4" w:space="0" w:color="000000"/>
              <w:right w:val="single" w:sz="4" w:space="0" w:color="000000"/>
            </w:tcBorders>
          </w:tcPr>
          <w:p w:rsidR="002C384B" w:rsidRPr="000139B9" w:rsidRDefault="002C384B" w:rsidP="00BF07A7">
            <w:pPr>
              <w:autoSpaceDE w:val="0"/>
              <w:snapToGrid w:val="0"/>
              <w:jc w:val="both"/>
              <w:rPr>
                <w:rFonts w:ascii="Arial" w:eastAsia="Times New Roman" w:hAnsi="Arial" w:cs="Arial"/>
                <w:b/>
                <w:sz w:val="18"/>
                <w:szCs w:val="18"/>
              </w:rPr>
            </w:pPr>
            <w:r w:rsidRPr="000139B9">
              <w:rPr>
                <w:rFonts w:ascii="Arial" w:hAnsi="Arial" w:cs="Arial"/>
                <w:sz w:val="18"/>
                <w:szCs w:val="18"/>
              </w:rPr>
              <w:t xml:space="preserve">Минимални изисквания </w:t>
            </w:r>
            <w:r w:rsidRPr="000139B9">
              <w:rPr>
                <w:rFonts w:ascii="Arial" w:hAnsi="Arial" w:cs="Arial"/>
                <w:i/>
                <w:sz w:val="18"/>
                <w:szCs w:val="18"/>
              </w:rPr>
              <w:t>(</w:t>
            </w:r>
            <w:r w:rsidRPr="000139B9">
              <w:rPr>
                <w:rFonts w:ascii="Arial" w:hAnsi="Arial" w:cs="Arial"/>
                <w:i/>
                <w:iCs/>
                <w:sz w:val="18"/>
                <w:szCs w:val="18"/>
              </w:rPr>
              <w:t>когато е приложимо</w:t>
            </w:r>
            <w:r w:rsidRPr="000139B9">
              <w:rPr>
                <w:rFonts w:ascii="Arial" w:hAnsi="Arial" w:cs="Arial"/>
                <w:i/>
                <w:sz w:val="18"/>
                <w:szCs w:val="18"/>
              </w:rPr>
              <w:t>)</w:t>
            </w:r>
            <w:r w:rsidRPr="000139B9">
              <w:rPr>
                <w:rFonts w:ascii="Arial" w:hAnsi="Arial" w:cs="Arial"/>
                <w:sz w:val="18"/>
                <w:szCs w:val="18"/>
              </w:rPr>
              <w:t>: НЕПРИЛОЖИМО</w:t>
            </w:r>
          </w:p>
        </w:tc>
      </w:tr>
      <w:tr w:rsidR="002C384B" w:rsidRPr="000139B9" w:rsidTr="00BF07A7">
        <w:tc>
          <w:tcPr>
            <w:tcW w:w="9498" w:type="dxa"/>
            <w:gridSpan w:val="2"/>
            <w:tcBorders>
              <w:left w:val="single" w:sz="4" w:space="0" w:color="000000"/>
              <w:bottom w:val="single" w:sz="4" w:space="0" w:color="000000"/>
              <w:right w:val="single" w:sz="4" w:space="0" w:color="000000"/>
            </w:tcBorders>
          </w:tcPr>
          <w:p w:rsidR="002C384B" w:rsidRPr="000139B9" w:rsidRDefault="002C384B" w:rsidP="00BF07A7">
            <w:pPr>
              <w:jc w:val="both"/>
              <w:rPr>
                <w:rFonts w:ascii="Arial" w:eastAsia="Times New Roman" w:hAnsi="Arial" w:cs="Arial"/>
                <w:b/>
                <w:sz w:val="18"/>
                <w:szCs w:val="18"/>
              </w:rPr>
            </w:pPr>
          </w:p>
          <w:p w:rsidR="002C384B" w:rsidRPr="000139B9" w:rsidRDefault="002C384B" w:rsidP="00BF07A7">
            <w:pPr>
              <w:jc w:val="both"/>
              <w:rPr>
                <w:rFonts w:ascii="Arial" w:eastAsia="Times New Roman" w:hAnsi="Arial" w:cs="Arial"/>
                <w:sz w:val="18"/>
                <w:szCs w:val="18"/>
              </w:rPr>
            </w:pPr>
            <w:r w:rsidRPr="000139B9">
              <w:rPr>
                <w:rFonts w:ascii="Arial" w:eastAsia="Times New Roman" w:hAnsi="Arial" w:cs="Arial"/>
                <w:b/>
                <w:sz w:val="18"/>
                <w:szCs w:val="18"/>
              </w:rPr>
              <w:t xml:space="preserve">ІІІ.2.3) Технически възможности и/или квалификация </w:t>
            </w:r>
            <w:r w:rsidRPr="000139B9">
              <w:rPr>
                <w:rFonts w:ascii="Arial" w:eastAsia="Times New Roman" w:hAnsi="Arial" w:cs="Arial"/>
                <w:sz w:val="18"/>
                <w:szCs w:val="18"/>
              </w:rPr>
              <w:t>(отбележете)</w:t>
            </w:r>
          </w:p>
          <w:p w:rsidR="002C384B" w:rsidRPr="000139B9" w:rsidRDefault="002C384B" w:rsidP="00BF07A7">
            <w:pPr>
              <w:jc w:val="both"/>
              <w:rPr>
                <w:rFonts w:ascii="Arial" w:eastAsia="Times New Roman" w:hAnsi="Arial" w:cs="Arial"/>
                <w:b/>
                <w:sz w:val="18"/>
                <w:szCs w:val="18"/>
              </w:rPr>
            </w:pPr>
            <w:r w:rsidRPr="000139B9">
              <w:rPr>
                <w:rFonts w:ascii="Arial" w:eastAsia="Times New Roman" w:hAnsi="Arial" w:cs="Arial"/>
                <w:b/>
                <w:sz w:val="18"/>
                <w:szCs w:val="18"/>
              </w:rPr>
              <w:t xml:space="preserve"> да</w:t>
            </w:r>
            <w:r w:rsidRPr="000139B9">
              <w:rPr>
                <w:rFonts w:ascii="Arial" w:eastAsia="Times New Roman" w:hAnsi="Arial" w:cs="Arial"/>
                <w:b/>
                <w:sz w:val="18"/>
                <w:szCs w:val="18"/>
              </w:rPr>
              <w:t xml:space="preserve">   не </w:t>
            </w:r>
            <w:r w:rsidRPr="000139B9">
              <w:rPr>
                <w:rFonts w:ascii="Arial" w:eastAsia="Times New Roman" w:hAnsi="Arial" w:cs="Arial"/>
                <w:b/>
                <w:sz w:val="18"/>
                <w:szCs w:val="18"/>
                <w:bdr w:val="single" w:sz="4" w:space="0" w:color="auto"/>
              </w:rPr>
              <w:t>X</w:t>
            </w:r>
          </w:p>
        </w:tc>
      </w:tr>
      <w:tr w:rsidR="002C384B" w:rsidRPr="000139B9" w:rsidTr="00BF07A7">
        <w:trPr>
          <w:trHeight w:val="836"/>
        </w:trPr>
        <w:tc>
          <w:tcPr>
            <w:tcW w:w="4428" w:type="dxa"/>
            <w:tcBorders>
              <w:left w:val="single" w:sz="4" w:space="0" w:color="000000"/>
              <w:bottom w:val="single" w:sz="4" w:space="0" w:color="000000"/>
            </w:tcBorders>
          </w:tcPr>
          <w:p w:rsidR="002C384B" w:rsidRPr="000139B9" w:rsidRDefault="002C384B" w:rsidP="00BF07A7">
            <w:pPr>
              <w:autoSpaceDE w:val="0"/>
              <w:snapToGrid w:val="0"/>
              <w:jc w:val="both"/>
              <w:rPr>
                <w:rFonts w:ascii="Arial" w:hAnsi="Arial" w:cs="Arial"/>
                <w:sz w:val="18"/>
                <w:szCs w:val="18"/>
                <w:lang w:val="en-US"/>
              </w:rPr>
            </w:pPr>
            <w:r w:rsidRPr="000139B9">
              <w:rPr>
                <w:rFonts w:ascii="Arial" w:hAnsi="Arial" w:cs="Arial"/>
                <w:sz w:val="18"/>
                <w:szCs w:val="18"/>
              </w:rPr>
              <w:t>Изискуеми документи и информация: НЕПРИЛОЖИМО</w:t>
            </w:r>
          </w:p>
          <w:p w:rsidR="002C384B" w:rsidRPr="000139B9" w:rsidRDefault="002C384B" w:rsidP="00BF07A7">
            <w:pPr>
              <w:autoSpaceDE w:val="0"/>
              <w:jc w:val="both"/>
              <w:rPr>
                <w:rFonts w:ascii="Arial" w:hAnsi="Arial" w:cs="Arial"/>
                <w:b/>
                <w:bCs/>
                <w:sz w:val="18"/>
                <w:szCs w:val="18"/>
              </w:rPr>
            </w:pPr>
          </w:p>
        </w:tc>
        <w:tc>
          <w:tcPr>
            <w:tcW w:w="5070" w:type="dxa"/>
            <w:tcBorders>
              <w:left w:val="single" w:sz="4" w:space="0" w:color="000000"/>
              <w:bottom w:val="single" w:sz="4" w:space="0" w:color="000000"/>
              <w:right w:val="single" w:sz="4" w:space="0" w:color="000000"/>
            </w:tcBorders>
          </w:tcPr>
          <w:p w:rsidR="002C384B" w:rsidRPr="000139B9" w:rsidRDefault="002C384B" w:rsidP="00BF07A7">
            <w:pPr>
              <w:autoSpaceDE w:val="0"/>
              <w:snapToGrid w:val="0"/>
              <w:jc w:val="both"/>
              <w:rPr>
                <w:rFonts w:ascii="Arial" w:hAnsi="Arial" w:cs="Arial"/>
                <w:sz w:val="18"/>
                <w:szCs w:val="18"/>
              </w:rPr>
            </w:pPr>
            <w:r w:rsidRPr="000139B9">
              <w:rPr>
                <w:rFonts w:ascii="Arial" w:hAnsi="Arial" w:cs="Arial"/>
                <w:sz w:val="18"/>
                <w:szCs w:val="18"/>
              </w:rPr>
              <w:t xml:space="preserve">Минимални изисквания </w:t>
            </w:r>
            <w:r w:rsidRPr="000139B9">
              <w:rPr>
                <w:rFonts w:ascii="Arial" w:hAnsi="Arial" w:cs="Arial"/>
                <w:i/>
                <w:sz w:val="18"/>
                <w:szCs w:val="18"/>
              </w:rPr>
              <w:t>(</w:t>
            </w:r>
            <w:r w:rsidRPr="000139B9">
              <w:rPr>
                <w:rFonts w:ascii="Arial" w:hAnsi="Arial" w:cs="Arial"/>
                <w:i/>
                <w:iCs/>
                <w:sz w:val="18"/>
                <w:szCs w:val="18"/>
              </w:rPr>
              <w:t>когато е приложимо</w:t>
            </w:r>
            <w:r w:rsidRPr="000139B9">
              <w:rPr>
                <w:rFonts w:ascii="Arial" w:hAnsi="Arial" w:cs="Arial"/>
                <w:i/>
                <w:sz w:val="18"/>
                <w:szCs w:val="18"/>
              </w:rPr>
              <w:t>)</w:t>
            </w:r>
            <w:r w:rsidRPr="000139B9">
              <w:rPr>
                <w:rFonts w:ascii="Arial" w:hAnsi="Arial" w:cs="Arial"/>
                <w:sz w:val="18"/>
                <w:szCs w:val="18"/>
              </w:rPr>
              <w:t>: НЕПРИЛОЖИМО</w:t>
            </w:r>
          </w:p>
          <w:p w:rsidR="002C384B" w:rsidRPr="000139B9" w:rsidRDefault="002C384B" w:rsidP="00BF07A7">
            <w:pPr>
              <w:autoSpaceDE w:val="0"/>
              <w:jc w:val="both"/>
              <w:rPr>
                <w:rFonts w:ascii="Arial" w:eastAsia="Times New Roman" w:hAnsi="Arial" w:cs="Arial"/>
                <w:sz w:val="18"/>
                <w:szCs w:val="18"/>
              </w:rPr>
            </w:pPr>
          </w:p>
        </w:tc>
      </w:tr>
    </w:tbl>
    <w:p w:rsidR="002C384B" w:rsidRPr="000139B9" w:rsidRDefault="002C384B" w:rsidP="002C384B">
      <w:pPr>
        <w:jc w:val="both"/>
        <w:rPr>
          <w:rFonts w:ascii="Arial" w:eastAsia="Times New Roman" w:hAnsi="Arial" w:cs="Arial"/>
          <w:b/>
          <w:sz w:val="18"/>
          <w:szCs w:val="18"/>
        </w:rPr>
      </w:pPr>
    </w:p>
    <w:p w:rsidR="002C384B" w:rsidRPr="000139B9" w:rsidRDefault="002C384B" w:rsidP="002C384B">
      <w:pPr>
        <w:jc w:val="both"/>
        <w:rPr>
          <w:rFonts w:ascii="Arial" w:eastAsia="Times New Roman" w:hAnsi="Arial" w:cs="Arial"/>
          <w:b/>
          <w:sz w:val="18"/>
          <w:szCs w:val="18"/>
        </w:rPr>
      </w:pPr>
      <w:r w:rsidRPr="000139B9">
        <w:rPr>
          <w:rFonts w:ascii="Arial" w:eastAsia="Times New Roman" w:hAnsi="Arial" w:cs="Arial"/>
          <w:b/>
          <w:sz w:val="18"/>
          <w:szCs w:val="18"/>
        </w:rPr>
        <w:t>РАЗДЕЛ ІV ПРОЦЕДУРА</w:t>
      </w:r>
    </w:p>
    <w:p w:rsidR="002C384B" w:rsidRPr="000139B9" w:rsidRDefault="002C384B" w:rsidP="002C384B">
      <w:pPr>
        <w:jc w:val="both"/>
        <w:rPr>
          <w:rFonts w:ascii="Arial" w:eastAsia="Times New Roman" w:hAnsi="Arial" w:cs="Arial"/>
          <w:b/>
          <w:sz w:val="18"/>
          <w:szCs w:val="18"/>
        </w:rPr>
      </w:pPr>
      <w:r w:rsidRPr="000139B9">
        <w:rPr>
          <w:rFonts w:ascii="Arial" w:eastAsia="Times New Roman" w:hAnsi="Arial" w:cs="Arial"/>
          <w:b/>
          <w:sz w:val="18"/>
          <w:szCs w:val="18"/>
        </w:rPr>
        <w:t>ІV.1) Критерий за оценка на офертите</w:t>
      </w:r>
    </w:p>
    <w:tbl>
      <w:tblPr>
        <w:tblStyle w:val="2"/>
        <w:tblW w:w="9498" w:type="dxa"/>
        <w:tblInd w:w="-5" w:type="dxa"/>
        <w:tblLayout w:type="fixed"/>
        <w:tblLook w:val="0000" w:firstRow="0" w:lastRow="0" w:firstColumn="0" w:lastColumn="0" w:noHBand="0" w:noVBand="0"/>
      </w:tblPr>
      <w:tblGrid>
        <w:gridCol w:w="6804"/>
        <w:gridCol w:w="2694"/>
      </w:tblGrid>
      <w:tr w:rsidR="002C384B" w:rsidRPr="000139B9" w:rsidTr="00BF07A7">
        <w:tc>
          <w:tcPr>
            <w:tcW w:w="9498" w:type="dxa"/>
            <w:gridSpan w:val="2"/>
            <w:tcBorders>
              <w:top w:val="single" w:sz="4" w:space="0" w:color="000000"/>
              <w:left w:val="single" w:sz="4" w:space="0" w:color="000000"/>
              <w:bottom w:val="single" w:sz="4" w:space="0" w:color="000000"/>
              <w:right w:val="single" w:sz="4" w:space="0" w:color="000000"/>
            </w:tcBorders>
          </w:tcPr>
          <w:p w:rsidR="002C384B" w:rsidRPr="000139B9" w:rsidRDefault="002C384B" w:rsidP="00BF07A7">
            <w:pPr>
              <w:jc w:val="both"/>
              <w:rPr>
                <w:rFonts w:ascii="Arial" w:eastAsia="Times New Roman" w:hAnsi="Arial" w:cs="Arial"/>
                <w:b/>
                <w:sz w:val="18"/>
                <w:szCs w:val="18"/>
              </w:rPr>
            </w:pPr>
            <w:r w:rsidRPr="000139B9">
              <w:rPr>
                <w:rFonts w:ascii="Arial" w:eastAsia="Times New Roman" w:hAnsi="Arial" w:cs="Arial"/>
                <w:b/>
                <w:sz w:val="18"/>
                <w:szCs w:val="18"/>
              </w:rPr>
              <w:t>Икономически най-изгодна оферта съгласно един от следните критерии:</w:t>
            </w:r>
          </w:p>
          <w:p w:rsidR="002C384B" w:rsidRPr="000139B9" w:rsidRDefault="002C384B" w:rsidP="00BF07A7">
            <w:pPr>
              <w:jc w:val="both"/>
              <w:rPr>
                <w:rFonts w:ascii="Arial" w:eastAsia="Times New Roman" w:hAnsi="Arial" w:cs="Arial"/>
                <w:i/>
                <w:sz w:val="18"/>
                <w:szCs w:val="18"/>
              </w:rPr>
            </w:pPr>
            <w:r w:rsidRPr="000139B9">
              <w:rPr>
                <w:rFonts w:ascii="Arial" w:eastAsia="Times New Roman" w:hAnsi="Arial" w:cs="Arial"/>
                <w:i/>
                <w:sz w:val="18"/>
                <w:szCs w:val="18"/>
              </w:rPr>
              <w:t>(моля, отбележете приложимото)</w:t>
            </w:r>
          </w:p>
        </w:tc>
      </w:tr>
      <w:tr w:rsidR="002C384B" w:rsidRPr="000139B9" w:rsidTr="00BF07A7">
        <w:tc>
          <w:tcPr>
            <w:tcW w:w="9498" w:type="dxa"/>
            <w:gridSpan w:val="2"/>
            <w:tcBorders>
              <w:left w:val="single" w:sz="4" w:space="0" w:color="000000"/>
              <w:bottom w:val="single" w:sz="4" w:space="0" w:color="000000"/>
              <w:right w:val="single" w:sz="4" w:space="0" w:color="000000"/>
            </w:tcBorders>
          </w:tcPr>
          <w:p w:rsidR="002C384B" w:rsidRPr="000139B9" w:rsidRDefault="002C384B" w:rsidP="00BF07A7">
            <w:pPr>
              <w:jc w:val="both"/>
              <w:rPr>
                <w:rFonts w:ascii="Arial" w:eastAsia="Times New Roman" w:hAnsi="Arial" w:cs="Arial"/>
                <w:b/>
                <w:sz w:val="18"/>
                <w:szCs w:val="18"/>
              </w:rPr>
            </w:pPr>
            <w:r w:rsidRPr="000139B9">
              <w:rPr>
                <w:rFonts w:ascii="Arial" w:eastAsia="Times New Roman" w:hAnsi="Arial" w:cs="Arial"/>
                <w:b/>
                <w:sz w:val="18"/>
                <w:szCs w:val="18"/>
              </w:rPr>
              <w:t xml:space="preserve">най-ниска цена                                                            </w:t>
            </w:r>
            <w:r w:rsidRPr="000139B9">
              <w:rPr>
                <w:rFonts w:ascii="Arial" w:eastAsia="Times New Roman" w:hAnsi="Arial" w:cs="Arial"/>
                <w:b/>
                <w:sz w:val="18"/>
                <w:szCs w:val="18"/>
              </w:rPr>
              <w:t></w:t>
            </w:r>
          </w:p>
          <w:p w:rsidR="002C384B" w:rsidRPr="000139B9" w:rsidRDefault="002C384B" w:rsidP="00BF07A7">
            <w:pPr>
              <w:jc w:val="both"/>
              <w:rPr>
                <w:rFonts w:ascii="Arial" w:eastAsia="Times New Roman" w:hAnsi="Arial" w:cs="Arial"/>
                <w:i/>
                <w:sz w:val="18"/>
                <w:szCs w:val="18"/>
              </w:rPr>
            </w:pPr>
            <w:r w:rsidRPr="000139B9">
              <w:rPr>
                <w:rFonts w:ascii="Arial" w:eastAsia="Times New Roman" w:hAnsi="Arial" w:cs="Arial"/>
                <w:i/>
                <w:sz w:val="18"/>
                <w:szCs w:val="18"/>
              </w:rPr>
              <w:t>или</w:t>
            </w:r>
          </w:p>
          <w:p w:rsidR="002C384B" w:rsidRPr="000139B9" w:rsidRDefault="002C384B" w:rsidP="00BF07A7">
            <w:pPr>
              <w:jc w:val="both"/>
              <w:rPr>
                <w:rFonts w:ascii="Arial" w:eastAsia="Times New Roman" w:hAnsi="Arial" w:cs="Arial"/>
                <w:b/>
                <w:sz w:val="18"/>
                <w:szCs w:val="18"/>
                <w:lang w:val="en-US"/>
              </w:rPr>
            </w:pPr>
            <w:r w:rsidRPr="000139B9">
              <w:rPr>
                <w:rFonts w:ascii="Arial" w:eastAsia="Times New Roman" w:hAnsi="Arial" w:cs="Arial"/>
                <w:b/>
                <w:sz w:val="18"/>
                <w:szCs w:val="18"/>
              </w:rPr>
              <w:t xml:space="preserve">икономически най-изгодна оферта                       </w:t>
            </w:r>
            <w:r w:rsidRPr="000139B9">
              <w:rPr>
                <w:rFonts w:ascii="Arial" w:eastAsia="Times New Roman" w:hAnsi="Arial" w:cs="Arial"/>
                <w:b/>
                <w:sz w:val="18"/>
                <w:szCs w:val="18"/>
                <w:bdr w:val="single" w:sz="4" w:space="0" w:color="auto"/>
              </w:rPr>
              <w:t>Х</w:t>
            </w:r>
            <w:r w:rsidRPr="000139B9">
              <w:rPr>
                <w:rFonts w:ascii="Arial" w:eastAsia="Times New Roman" w:hAnsi="Arial" w:cs="Arial"/>
                <w:b/>
                <w:sz w:val="18"/>
                <w:szCs w:val="18"/>
              </w:rPr>
              <w:t xml:space="preserve">  </w:t>
            </w:r>
          </w:p>
          <w:p w:rsidR="002C384B" w:rsidRPr="000139B9" w:rsidRDefault="002C384B" w:rsidP="00BF07A7">
            <w:pPr>
              <w:jc w:val="both"/>
              <w:rPr>
                <w:rFonts w:ascii="Arial" w:eastAsia="Times New Roman" w:hAnsi="Arial" w:cs="Arial"/>
                <w:sz w:val="18"/>
                <w:szCs w:val="18"/>
              </w:rPr>
            </w:pPr>
            <w:r w:rsidRPr="000139B9">
              <w:rPr>
                <w:rFonts w:ascii="Arial" w:eastAsia="Wingdings 2" w:hAnsi="Arial" w:cs="Arial"/>
                <w:b/>
                <w:sz w:val="18"/>
                <w:szCs w:val="18"/>
                <w:bdr w:val="single" w:sz="4" w:space="0" w:color="auto"/>
                <w:lang w:val="en-US"/>
              </w:rPr>
              <w:t>Х</w:t>
            </w:r>
            <w:r w:rsidRPr="000139B9">
              <w:rPr>
                <w:rFonts w:ascii="Arial" w:eastAsia="Times New Roman" w:hAnsi="Arial" w:cs="Arial"/>
                <w:b/>
                <w:sz w:val="18"/>
                <w:szCs w:val="18"/>
              </w:rPr>
              <w:t xml:space="preserve"> </w:t>
            </w:r>
            <w:r w:rsidRPr="000139B9">
              <w:rPr>
                <w:rFonts w:ascii="Arial" w:eastAsia="Times New Roman" w:hAnsi="Arial" w:cs="Arial"/>
                <w:sz w:val="18"/>
                <w:szCs w:val="18"/>
              </w:rPr>
              <w:t>показатели, посочени в документацията</w:t>
            </w:r>
          </w:p>
          <w:p w:rsidR="002C384B" w:rsidRPr="000139B9" w:rsidRDefault="002C384B" w:rsidP="00BF07A7">
            <w:pPr>
              <w:jc w:val="both"/>
              <w:rPr>
                <w:rFonts w:ascii="Arial" w:eastAsia="Times New Roman" w:hAnsi="Arial" w:cs="Arial"/>
                <w:b/>
                <w:sz w:val="18"/>
                <w:szCs w:val="18"/>
              </w:rPr>
            </w:pPr>
          </w:p>
        </w:tc>
      </w:tr>
      <w:tr w:rsidR="002C384B" w:rsidRPr="000139B9" w:rsidTr="002C384B">
        <w:trPr>
          <w:trHeight w:val="2231"/>
        </w:trPr>
        <w:tc>
          <w:tcPr>
            <w:tcW w:w="6804" w:type="dxa"/>
            <w:tcBorders>
              <w:left w:val="single" w:sz="4" w:space="0" w:color="000000"/>
              <w:bottom w:val="single" w:sz="4" w:space="0" w:color="000000"/>
            </w:tcBorders>
          </w:tcPr>
          <w:p w:rsidR="002C384B" w:rsidRPr="000139B9" w:rsidRDefault="002C384B" w:rsidP="00BF07A7">
            <w:pPr>
              <w:jc w:val="both"/>
              <w:rPr>
                <w:rFonts w:ascii="Arial" w:eastAsia="Times New Roman" w:hAnsi="Arial" w:cs="Arial"/>
                <w:b/>
                <w:sz w:val="18"/>
                <w:szCs w:val="18"/>
              </w:rPr>
            </w:pPr>
            <w:r w:rsidRPr="000139B9">
              <w:rPr>
                <w:rFonts w:ascii="Arial" w:eastAsia="Times New Roman" w:hAnsi="Arial" w:cs="Arial"/>
                <w:b/>
                <w:sz w:val="18"/>
                <w:szCs w:val="18"/>
              </w:rPr>
              <w:t>Показатели</w:t>
            </w:r>
          </w:p>
          <w:p w:rsidR="002C384B" w:rsidRPr="000139B9" w:rsidRDefault="002C384B" w:rsidP="00BF07A7">
            <w:pPr>
              <w:rPr>
                <w:rFonts w:ascii="Arial" w:eastAsia="Times New Roman" w:hAnsi="Arial" w:cs="Arial"/>
                <w:b/>
                <w:sz w:val="18"/>
                <w:szCs w:val="18"/>
              </w:rPr>
            </w:pPr>
          </w:p>
          <w:p w:rsidR="002C384B" w:rsidRPr="000139B9" w:rsidRDefault="002C384B" w:rsidP="00BF07A7">
            <w:pPr>
              <w:rPr>
                <w:rFonts w:ascii="Arial" w:eastAsia="Times New Roman" w:hAnsi="Arial" w:cs="Arial"/>
                <w:sz w:val="18"/>
                <w:szCs w:val="18"/>
              </w:rPr>
            </w:pPr>
            <w:r w:rsidRPr="000139B9">
              <w:rPr>
                <w:rFonts w:ascii="Arial" w:eastAsia="Times New Roman" w:hAnsi="Arial" w:cs="Arial"/>
                <w:sz w:val="18"/>
                <w:szCs w:val="18"/>
              </w:rPr>
              <w:t>1.Предложен срок за изработка на материали и за извършване на дейности, от подаване на заявка от страна на Бенефициента (П1)</w:t>
            </w:r>
          </w:p>
          <w:p w:rsidR="002C384B" w:rsidRPr="000139B9" w:rsidRDefault="002C384B" w:rsidP="00BF07A7">
            <w:pPr>
              <w:rPr>
                <w:rFonts w:ascii="Arial" w:eastAsia="Times New Roman" w:hAnsi="Arial" w:cs="Arial"/>
                <w:sz w:val="18"/>
                <w:szCs w:val="18"/>
              </w:rPr>
            </w:pPr>
          </w:p>
          <w:p w:rsidR="002C384B" w:rsidRPr="000139B9" w:rsidRDefault="002C384B" w:rsidP="00BF07A7">
            <w:pPr>
              <w:rPr>
                <w:rFonts w:ascii="Arial" w:eastAsia="Times New Roman" w:hAnsi="Arial" w:cs="Arial"/>
                <w:sz w:val="18"/>
                <w:szCs w:val="18"/>
              </w:rPr>
            </w:pPr>
            <w:r w:rsidRPr="000139B9">
              <w:rPr>
                <w:rFonts w:ascii="Arial" w:eastAsia="Times New Roman" w:hAnsi="Arial" w:cs="Arial"/>
                <w:sz w:val="18"/>
                <w:szCs w:val="18"/>
              </w:rPr>
              <w:t>2. Предложен допълнителен гаранционен срок на изработените материали(П2)</w:t>
            </w:r>
          </w:p>
          <w:p w:rsidR="002C384B" w:rsidRPr="000139B9" w:rsidRDefault="002C384B" w:rsidP="00BF07A7">
            <w:pPr>
              <w:rPr>
                <w:rFonts w:ascii="Arial" w:eastAsia="Times New Roman" w:hAnsi="Arial" w:cs="Arial"/>
                <w:sz w:val="18"/>
                <w:szCs w:val="18"/>
              </w:rPr>
            </w:pPr>
          </w:p>
          <w:p w:rsidR="002C384B" w:rsidRPr="000139B9" w:rsidRDefault="002C384B" w:rsidP="00BF07A7">
            <w:pPr>
              <w:rPr>
                <w:rFonts w:ascii="Arial" w:eastAsia="Times New Roman" w:hAnsi="Arial" w:cs="Arial"/>
                <w:sz w:val="18"/>
                <w:szCs w:val="18"/>
              </w:rPr>
            </w:pPr>
          </w:p>
          <w:p w:rsidR="002C384B" w:rsidRPr="000139B9" w:rsidRDefault="002C384B" w:rsidP="00BF07A7">
            <w:pPr>
              <w:rPr>
                <w:rFonts w:ascii="Arial" w:eastAsia="Times New Roman" w:hAnsi="Arial" w:cs="Arial"/>
                <w:b/>
                <w:sz w:val="18"/>
                <w:szCs w:val="18"/>
              </w:rPr>
            </w:pPr>
            <w:r w:rsidRPr="000139B9">
              <w:rPr>
                <w:rFonts w:ascii="Arial" w:eastAsia="Times New Roman" w:hAnsi="Arial" w:cs="Arial"/>
                <w:sz w:val="18"/>
                <w:szCs w:val="18"/>
              </w:rPr>
              <w:t>3. Предложена цена (П3)</w:t>
            </w:r>
          </w:p>
        </w:tc>
        <w:tc>
          <w:tcPr>
            <w:tcW w:w="2694" w:type="dxa"/>
            <w:tcBorders>
              <w:left w:val="single" w:sz="4" w:space="0" w:color="000000"/>
              <w:bottom w:val="single" w:sz="4" w:space="0" w:color="000000"/>
              <w:right w:val="single" w:sz="4" w:space="0" w:color="000000"/>
            </w:tcBorders>
          </w:tcPr>
          <w:p w:rsidR="002C384B" w:rsidRPr="000139B9" w:rsidRDefault="002C384B" w:rsidP="00BF07A7">
            <w:pPr>
              <w:jc w:val="both"/>
              <w:rPr>
                <w:rFonts w:ascii="Arial" w:eastAsia="Times New Roman" w:hAnsi="Arial" w:cs="Arial"/>
                <w:b/>
                <w:sz w:val="18"/>
                <w:szCs w:val="18"/>
              </w:rPr>
            </w:pPr>
            <w:r w:rsidRPr="000139B9">
              <w:rPr>
                <w:rFonts w:ascii="Arial" w:eastAsia="Times New Roman" w:hAnsi="Arial" w:cs="Arial"/>
                <w:b/>
                <w:sz w:val="18"/>
                <w:szCs w:val="18"/>
              </w:rPr>
              <w:t>Тежест</w:t>
            </w:r>
          </w:p>
          <w:p w:rsidR="002C384B" w:rsidRPr="000139B9" w:rsidRDefault="002C384B" w:rsidP="00BF07A7">
            <w:pPr>
              <w:jc w:val="both"/>
              <w:rPr>
                <w:rFonts w:ascii="Arial" w:eastAsia="Times New Roman" w:hAnsi="Arial" w:cs="Arial"/>
                <w:b/>
                <w:sz w:val="18"/>
                <w:szCs w:val="18"/>
              </w:rPr>
            </w:pPr>
          </w:p>
          <w:p w:rsidR="002C384B" w:rsidRPr="000139B9" w:rsidRDefault="002C384B" w:rsidP="00BF07A7">
            <w:pPr>
              <w:jc w:val="both"/>
              <w:rPr>
                <w:rFonts w:ascii="Arial" w:eastAsia="Times New Roman" w:hAnsi="Arial" w:cs="Arial"/>
                <w:b/>
                <w:sz w:val="18"/>
                <w:szCs w:val="18"/>
              </w:rPr>
            </w:pPr>
            <w:r w:rsidRPr="000139B9">
              <w:rPr>
                <w:rFonts w:ascii="Arial" w:eastAsia="Times New Roman" w:hAnsi="Arial" w:cs="Arial"/>
                <w:b/>
                <w:sz w:val="18"/>
                <w:szCs w:val="18"/>
              </w:rPr>
              <w:t>45%</w:t>
            </w:r>
          </w:p>
          <w:p w:rsidR="002C384B" w:rsidRPr="000139B9" w:rsidRDefault="002C384B" w:rsidP="00BF07A7">
            <w:pPr>
              <w:jc w:val="both"/>
              <w:rPr>
                <w:rFonts w:ascii="Arial" w:eastAsia="Times New Roman" w:hAnsi="Arial" w:cs="Arial"/>
                <w:b/>
                <w:sz w:val="18"/>
                <w:szCs w:val="18"/>
              </w:rPr>
            </w:pPr>
          </w:p>
          <w:p w:rsidR="002C384B" w:rsidRPr="000139B9" w:rsidRDefault="002C384B" w:rsidP="00BF07A7">
            <w:pPr>
              <w:jc w:val="both"/>
              <w:rPr>
                <w:rFonts w:ascii="Arial" w:eastAsia="Times New Roman" w:hAnsi="Arial" w:cs="Arial"/>
                <w:b/>
                <w:sz w:val="18"/>
                <w:szCs w:val="18"/>
              </w:rPr>
            </w:pPr>
          </w:p>
          <w:p w:rsidR="002C384B" w:rsidRPr="000139B9" w:rsidRDefault="002C384B" w:rsidP="00BF07A7">
            <w:pPr>
              <w:jc w:val="both"/>
              <w:rPr>
                <w:rFonts w:ascii="Arial" w:eastAsia="Times New Roman" w:hAnsi="Arial" w:cs="Arial"/>
                <w:b/>
                <w:sz w:val="18"/>
                <w:szCs w:val="18"/>
              </w:rPr>
            </w:pPr>
          </w:p>
          <w:p w:rsidR="002C384B" w:rsidRPr="000139B9" w:rsidRDefault="002C384B" w:rsidP="00BF07A7">
            <w:pPr>
              <w:jc w:val="both"/>
              <w:rPr>
                <w:rFonts w:ascii="Arial" w:eastAsia="Times New Roman" w:hAnsi="Arial" w:cs="Arial"/>
                <w:b/>
                <w:sz w:val="18"/>
                <w:szCs w:val="18"/>
              </w:rPr>
            </w:pPr>
            <w:r w:rsidRPr="000139B9">
              <w:rPr>
                <w:rFonts w:ascii="Arial" w:eastAsia="Times New Roman" w:hAnsi="Arial" w:cs="Arial"/>
                <w:b/>
                <w:sz w:val="18"/>
                <w:szCs w:val="18"/>
              </w:rPr>
              <w:t>35%</w:t>
            </w:r>
          </w:p>
          <w:p w:rsidR="002C384B" w:rsidRPr="000139B9" w:rsidRDefault="002C384B" w:rsidP="00BF07A7">
            <w:pPr>
              <w:jc w:val="both"/>
              <w:rPr>
                <w:rFonts w:ascii="Arial" w:eastAsia="Times New Roman" w:hAnsi="Arial" w:cs="Arial"/>
                <w:b/>
                <w:sz w:val="18"/>
                <w:szCs w:val="18"/>
              </w:rPr>
            </w:pPr>
          </w:p>
          <w:p w:rsidR="002C384B" w:rsidRPr="000139B9" w:rsidRDefault="002C384B" w:rsidP="00BF07A7">
            <w:pPr>
              <w:jc w:val="both"/>
              <w:rPr>
                <w:rFonts w:ascii="Arial" w:eastAsia="Times New Roman" w:hAnsi="Arial" w:cs="Arial"/>
                <w:b/>
                <w:sz w:val="18"/>
                <w:szCs w:val="18"/>
              </w:rPr>
            </w:pPr>
          </w:p>
          <w:p w:rsidR="002C384B" w:rsidRPr="000139B9" w:rsidRDefault="002C384B" w:rsidP="00BF07A7">
            <w:pPr>
              <w:jc w:val="both"/>
              <w:rPr>
                <w:rFonts w:ascii="Arial" w:eastAsia="Times New Roman" w:hAnsi="Arial" w:cs="Arial"/>
                <w:b/>
                <w:sz w:val="18"/>
                <w:szCs w:val="18"/>
              </w:rPr>
            </w:pPr>
            <w:r w:rsidRPr="000139B9">
              <w:rPr>
                <w:rFonts w:ascii="Arial" w:eastAsia="Times New Roman" w:hAnsi="Arial" w:cs="Arial"/>
                <w:b/>
                <w:sz w:val="18"/>
                <w:szCs w:val="18"/>
              </w:rPr>
              <w:t>20%</w:t>
            </w:r>
          </w:p>
        </w:tc>
      </w:tr>
    </w:tbl>
    <w:p w:rsidR="002C384B" w:rsidRPr="000139B9" w:rsidRDefault="002C384B" w:rsidP="002C384B">
      <w:pPr>
        <w:jc w:val="both"/>
        <w:rPr>
          <w:rFonts w:ascii="Arial" w:eastAsia="Times New Roman" w:hAnsi="Arial" w:cs="Arial"/>
          <w:b/>
          <w:sz w:val="18"/>
          <w:szCs w:val="18"/>
        </w:rPr>
      </w:pPr>
    </w:p>
    <w:p w:rsidR="002C384B" w:rsidRPr="000139B9" w:rsidRDefault="002C384B" w:rsidP="002C384B">
      <w:pPr>
        <w:jc w:val="both"/>
        <w:rPr>
          <w:rFonts w:ascii="Arial" w:eastAsia="Times New Roman" w:hAnsi="Arial" w:cs="Arial"/>
          <w:b/>
          <w:sz w:val="18"/>
          <w:szCs w:val="18"/>
        </w:rPr>
      </w:pPr>
      <w:r w:rsidRPr="000139B9">
        <w:rPr>
          <w:rFonts w:ascii="Arial" w:eastAsia="Times New Roman" w:hAnsi="Arial" w:cs="Arial"/>
          <w:b/>
          <w:sz w:val="18"/>
          <w:szCs w:val="18"/>
        </w:rPr>
        <w:t>ІV.2) Административна информация</w:t>
      </w:r>
    </w:p>
    <w:tbl>
      <w:tblPr>
        <w:tblStyle w:val="1"/>
        <w:tblW w:w="9668" w:type="dxa"/>
        <w:tblInd w:w="-5" w:type="dxa"/>
        <w:tblLayout w:type="fixed"/>
        <w:tblLook w:val="0000" w:firstRow="0" w:lastRow="0" w:firstColumn="0" w:lastColumn="0" w:noHBand="0" w:noVBand="0"/>
      </w:tblPr>
      <w:tblGrid>
        <w:gridCol w:w="9668"/>
      </w:tblGrid>
      <w:tr w:rsidR="002C384B" w:rsidRPr="000139B9" w:rsidTr="00BF07A7">
        <w:tc>
          <w:tcPr>
            <w:tcW w:w="9668" w:type="dxa"/>
            <w:tcBorders>
              <w:top w:val="single" w:sz="4" w:space="0" w:color="000000"/>
              <w:left w:val="single" w:sz="4" w:space="0" w:color="000000"/>
              <w:bottom w:val="single" w:sz="4" w:space="0" w:color="000000"/>
              <w:right w:val="single" w:sz="4" w:space="0" w:color="000000"/>
            </w:tcBorders>
          </w:tcPr>
          <w:p w:rsidR="002C384B" w:rsidRPr="000139B9" w:rsidRDefault="002C384B" w:rsidP="00BF07A7">
            <w:pPr>
              <w:jc w:val="both"/>
              <w:rPr>
                <w:rFonts w:ascii="Arial" w:eastAsia="Times New Roman" w:hAnsi="Arial" w:cs="Arial"/>
                <w:b/>
                <w:sz w:val="18"/>
                <w:szCs w:val="18"/>
              </w:rPr>
            </w:pPr>
            <w:r w:rsidRPr="000139B9">
              <w:rPr>
                <w:rFonts w:ascii="Arial" w:eastAsia="Times New Roman" w:hAnsi="Arial" w:cs="Arial"/>
                <w:b/>
                <w:sz w:val="18"/>
                <w:szCs w:val="18"/>
              </w:rPr>
              <w:t>ІV.2.1) Номер на договора за предоставяне на безвъзмездна финансова помощ:</w:t>
            </w:r>
          </w:p>
          <w:p w:rsidR="002C384B" w:rsidRPr="000139B9" w:rsidRDefault="002C384B" w:rsidP="00BF07A7">
            <w:pPr>
              <w:jc w:val="both"/>
              <w:rPr>
                <w:rFonts w:ascii="Arial" w:eastAsia="Times New Roman" w:hAnsi="Arial" w:cs="Arial"/>
                <w:sz w:val="18"/>
                <w:szCs w:val="18"/>
              </w:rPr>
            </w:pPr>
          </w:p>
        </w:tc>
      </w:tr>
      <w:tr w:rsidR="002C384B" w:rsidRPr="000139B9" w:rsidTr="00BF07A7">
        <w:trPr>
          <w:trHeight w:val="370"/>
        </w:trPr>
        <w:tc>
          <w:tcPr>
            <w:tcW w:w="9668" w:type="dxa"/>
            <w:tcBorders>
              <w:left w:val="single" w:sz="4" w:space="0" w:color="000000"/>
              <w:right w:val="single" w:sz="4" w:space="0" w:color="000000"/>
            </w:tcBorders>
          </w:tcPr>
          <w:p w:rsidR="002C384B" w:rsidRPr="000139B9" w:rsidRDefault="002C384B" w:rsidP="00BF07A7">
            <w:pPr>
              <w:jc w:val="both"/>
              <w:rPr>
                <w:rFonts w:ascii="Arial" w:eastAsia="Times New Roman" w:hAnsi="Arial" w:cs="Arial"/>
                <w:b/>
                <w:bCs/>
                <w:i/>
                <w:sz w:val="18"/>
                <w:szCs w:val="18"/>
              </w:rPr>
            </w:pPr>
            <w:r w:rsidRPr="000139B9">
              <w:rPr>
                <w:rFonts w:ascii="Arial" w:eastAsia="Times New Roman" w:hAnsi="Arial" w:cs="Arial"/>
                <w:b/>
                <w:bCs/>
                <w:i/>
                <w:sz w:val="18"/>
                <w:szCs w:val="18"/>
              </w:rPr>
              <w:t xml:space="preserve">Договор </w:t>
            </w:r>
            <w:r w:rsidRPr="000139B9">
              <w:rPr>
                <w:rFonts w:ascii="Arial" w:eastAsia="Times New Roman" w:hAnsi="Arial" w:cs="Arial"/>
                <w:b/>
                <w:bCs/>
                <w:i/>
                <w:sz w:val="18"/>
                <w:szCs w:val="18"/>
                <w:lang w:val="en-US"/>
              </w:rPr>
              <w:t>BGCULTURE-2.001-0048-C01</w:t>
            </w:r>
          </w:p>
          <w:p w:rsidR="002C384B" w:rsidRPr="000139B9" w:rsidRDefault="002C384B" w:rsidP="00BF07A7">
            <w:pPr>
              <w:jc w:val="both"/>
              <w:rPr>
                <w:rFonts w:ascii="Arial" w:eastAsia="Times New Roman" w:hAnsi="Arial" w:cs="Arial"/>
                <w:sz w:val="18"/>
                <w:szCs w:val="18"/>
              </w:rPr>
            </w:pPr>
          </w:p>
        </w:tc>
      </w:tr>
      <w:tr w:rsidR="002C384B" w:rsidRPr="000139B9" w:rsidTr="00BF07A7">
        <w:tc>
          <w:tcPr>
            <w:tcW w:w="9668" w:type="dxa"/>
            <w:tcBorders>
              <w:left w:val="single" w:sz="4" w:space="0" w:color="000000"/>
              <w:bottom w:val="single" w:sz="4" w:space="0" w:color="000000"/>
              <w:right w:val="single" w:sz="4" w:space="0" w:color="000000"/>
            </w:tcBorders>
          </w:tcPr>
          <w:p w:rsidR="002C384B" w:rsidRPr="000139B9" w:rsidRDefault="002C384B" w:rsidP="00BF07A7">
            <w:pPr>
              <w:pBdr>
                <w:top w:val="nil"/>
                <w:left w:val="nil"/>
                <w:bottom w:val="nil"/>
                <w:right w:val="nil"/>
                <w:between w:val="nil"/>
              </w:pBdr>
              <w:tabs>
                <w:tab w:val="center" w:pos="4153"/>
                <w:tab w:val="right" w:pos="8306"/>
              </w:tabs>
              <w:jc w:val="both"/>
              <w:rPr>
                <w:rFonts w:ascii="Arial" w:eastAsia="Times New Roman" w:hAnsi="Arial" w:cs="Arial"/>
                <w:color w:val="000000"/>
                <w:sz w:val="18"/>
                <w:szCs w:val="18"/>
              </w:rPr>
            </w:pPr>
          </w:p>
        </w:tc>
      </w:tr>
      <w:tr w:rsidR="002C384B" w:rsidRPr="000139B9" w:rsidTr="00BF07A7">
        <w:tc>
          <w:tcPr>
            <w:tcW w:w="9668" w:type="dxa"/>
            <w:tcBorders>
              <w:left w:val="single" w:sz="4" w:space="0" w:color="000000"/>
              <w:bottom w:val="single" w:sz="4" w:space="0" w:color="000000"/>
              <w:right w:val="single" w:sz="4" w:space="0" w:color="000000"/>
            </w:tcBorders>
          </w:tcPr>
          <w:p w:rsidR="002C384B" w:rsidRPr="000139B9" w:rsidRDefault="002C384B" w:rsidP="00BF07A7">
            <w:pPr>
              <w:jc w:val="both"/>
              <w:rPr>
                <w:rFonts w:ascii="Arial" w:eastAsia="Times New Roman" w:hAnsi="Arial" w:cs="Arial"/>
                <w:b/>
                <w:sz w:val="18"/>
                <w:szCs w:val="18"/>
              </w:rPr>
            </w:pPr>
            <w:r w:rsidRPr="000139B9">
              <w:rPr>
                <w:rFonts w:ascii="Arial" w:eastAsia="Times New Roman" w:hAnsi="Arial" w:cs="Arial"/>
                <w:b/>
                <w:sz w:val="18"/>
                <w:szCs w:val="18"/>
              </w:rPr>
              <w:t xml:space="preserve">ІV.2.2) Условия за получаване на поканата и документацията за участие - спецификации и допълнителни документи </w:t>
            </w:r>
          </w:p>
        </w:tc>
      </w:tr>
      <w:tr w:rsidR="002C384B" w:rsidRPr="000139B9" w:rsidTr="00BF07A7">
        <w:tc>
          <w:tcPr>
            <w:tcW w:w="9668" w:type="dxa"/>
            <w:tcBorders>
              <w:left w:val="single" w:sz="4" w:space="0" w:color="000000"/>
              <w:bottom w:val="single" w:sz="4" w:space="0" w:color="000000"/>
              <w:right w:val="single" w:sz="4" w:space="0" w:color="000000"/>
            </w:tcBorders>
          </w:tcPr>
          <w:p w:rsidR="002C384B" w:rsidRPr="000139B9" w:rsidRDefault="002C384B" w:rsidP="00BF07A7">
            <w:pPr>
              <w:pBdr>
                <w:top w:val="nil"/>
                <w:left w:val="nil"/>
                <w:bottom w:val="nil"/>
                <w:right w:val="nil"/>
                <w:between w:val="nil"/>
              </w:pBdr>
              <w:tabs>
                <w:tab w:val="center" w:pos="4153"/>
                <w:tab w:val="right" w:pos="8306"/>
              </w:tabs>
              <w:jc w:val="both"/>
              <w:rPr>
                <w:rFonts w:ascii="Arial" w:eastAsia="Times New Roman" w:hAnsi="Arial" w:cs="Arial"/>
                <w:color w:val="000000"/>
                <w:sz w:val="18"/>
                <w:szCs w:val="18"/>
              </w:rPr>
            </w:pPr>
            <w:r w:rsidRPr="000139B9">
              <w:rPr>
                <w:rFonts w:ascii="Arial" w:eastAsia="Times New Roman" w:hAnsi="Arial" w:cs="Arial"/>
                <w:color w:val="000000"/>
                <w:sz w:val="18"/>
                <w:szCs w:val="18"/>
              </w:rPr>
              <w:lastRenderedPageBreak/>
              <w:t>Всички документи по процедурата са налични на сайта на програмния оператор Финансов механизъм на европейското икономическо пространство, Норвежки финансов механизъм и на сайта на бенефициента, както следва:</w:t>
            </w:r>
          </w:p>
          <w:p w:rsidR="002C384B" w:rsidRPr="000139B9" w:rsidRDefault="006856BF" w:rsidP="00BF07A7">
            <w:pPr>
              <w:pBdr>
                <w:top w:val="nil"/>
                <w:left w:val="nil"/>
                <w:bottom w:val="nil"/>
                <w:right w:val="nil"/>
                <w:between w:val="nil"/>
              </w:pBdr>
              <w:tabs>
                <w:tab w:val="center" w:pos="4153"/>
                <w:tab w:val="right" w:pos="8306"/>
              </w:tabs>
              <w:jc w:val="both"/>
              <w:rPr>
                <w:rFonts w:ascii="Arial" w:eastAsia="Times New Roman" w:hAnsi="Arial" w:cs="Arial"/>
                <w:color w:val="000000"/>
                <w:sz w:val="18"/>
                <w:szCs w:val="18"/>
              </w:rPr>
            </w:pPr>
            <w:hyperlink r:id="rId8">
              <w:r w:rsidR="002C384B" w:rsidRPr="000139B9">
                <w:rPr>
                  <w:rFonts w:ascii="Arial" w:eastAsia="Times New Roman" w:hAnsi="Arial" w:cs="Arial"/>
                  <w:color w:val="0000FF"/>
                  <w:sz w:val="18"/>
                  <w:szCs w:val="18"/>
                  <w:u w:val="single"/>
                </w:rPr>
                <w:t>https://www.eeagrants.bg/pokani/proczeduri-po-pms-118/2014</w:t>
              </w:r>
            </w:hyperlink>
            <w:r w:rsidR="002C384B" w:rsidRPr="000139B9">
              <w:rPr>
                <w:rFonts w:ascii="Arial" w:eastAsia="Times New Roman" w:hAnsi="Arial" w:cs="Arial"/>
                <w:color w:val="000000"/>
                <w:sz w:val="18"/>
                <w:szCs w:val="18"/>
              </w:rPr>
              <w:t xml:space="preserve"> - интернет страницата на Финансов механизъм на европейското икономическо пространство, Норвежки финансов механизъм за България;</w:t>
            </w:r>
          </w:p>
        </w:tc>
      </w:tr>
      <w:tr w:rsidR="002C384B" w:rsidRPr="000139B9" w:rsidTr="00BF07A7">
        <w:tc>
          <w:tcPr>
            <w:tcW w:w="9668" w:type="dxa"/>
            <w:tcBorders>
              <w:left w:val="single" w:sz="4" w:space="0" w:color="000000"/>
              <w:bottom w:val="single" w:sz="4" w:space="0" w:color="000000"/>
              <w:right w:val="single" w:sz="4" w:space="0" w:color="000000"/>
            </w:tcBorders>
          </w:tcPr>
          <w:p w:rsidR="002C384B" w:rsidRPr="000139B9" w:rsidRDefault="002C384B" w:rsidP="00BF07A7">
            <w:pPr>
              <w:jc w:val="both"/>
              <w:rPr>
                <w:rFonts w:ascii="Arial" w:eastAsia="Times New Roman" w:hAnsi="Arial" w:cs="Arial"/>
                <w:b/>
                <w:sz w:val="18"/>
                <w:szCs w:val="18"/>
              </w:rPr>
            </w:pPr>
            <w:r w:rsidRPr="000139B9">
              <w:rPr>
                <w:rFonts w:ascii="Arial" w:eastAsia="Times New Roman" w:hAnsi="Arial" w:cs="Arial"/>
                <w:b/>
                <w:sz w:val="18"/>
                <w:szCs w:val="18"/>
              </w:rPr>
              <w:t xml:space="preserve">ІV.2.3) Срок за подаване на оферти </w:t>
            </w:r>
          </w:p>
          <w:p w:rsidR="002C384B" w:rsidRPr="000139B9" w:rsidRDefault="002C384B" w:rsidP="00BF07A7">
            <w:pPr>
              <w:jc w:val="both"/>
              <w:rPr>
                <w:rFonts w:ascii="Arial" w:eastAsia="Times New Roman" w:hAnsi="Arial" w:cs="Arial"/>
                <w:b/>
                <w:sz w:val="18"/>
                <w:szCs w:val="18"/>
              </w:rPr>
            </w:pPr>
          </w:p>
          <w:p w:rsidR="002C384B" w:rsidRPr="00317D13" w:rsidRDefault="002C384B" w:rsidP="00BF07A7">
            <w:pPr>
              <w:jc w:val="both"/>
              <w:rPr>
                <w:rFonts w:ascii="Arial" w:eastAsia="Times New Roman" w:hAnsi="Arial" w:cs="Arial"/>
                <w:sz w:val="18"/>
                <w:szCs w:val="18"/>
              </w:rPr>
            </w:pPr>
            <w:r w:rsidRPr="000139B9">
              <w:rPr>
                <w:rFonts w:ascii="Arial" w:eastAsia="Times New Roman" w:hAnsi="Arial" w:cs="Arial"/>
                <w:sz w:val="18"/>
                <w:szCs w:val="18"/>
              </w:rPr>
              <w:t>Дата</w:t>
            </w:r>
            <w:r w:rsidRPr="000139B9">
              <w:rPr>
                <w:rFonts w:ascii="Arial" w:eastAsia="Times New Roman" w:hAnsi="Arial" w:cs="Arial"/>
                <w:b/>
                <w:sz w:val="18"/>
                <w:szCs w:val="18"/>
              </w:rPr>
              <w:t xml:space="preserve">: </w:t>
            </w:r>
            <w:r w:rsidR="00BE2C20" w:rsidRPr="00317D13">
              <w:rPr>
                <w:rFonts w:ascii="Arial" w:eastAsia="Times New Roman" w:hAnsi="Arial" w:cs="Arial"/>
                <w:sz w:val="18"/>
                <w:szCs w:val="18"/>
              </w:rPr>
              <w:t>04</w:t>
            </w:r>
            <w:r w:rsidRPr="00317D13">
              <w:rPr>
                <w:rFonts w:ascii="Arial" w:eastAsia="Times New Roman" w:hAnsi="Arial" w:cs="Arial"/>
                <w:sz w:val="18"/>
                <w:szCs w:val="18"/>
              </w:rPr>
              <w:t>/0</w:t>
            </w:r>
            <w:r w:rsidR="00BE2C20" w:rsidRPr="00317D13">
              <w:rPr>
                <w:rFonts w:ascii="Arial" w:eastAsia="Times New Roman" w:hAnsi="Arial" w:cs="Arial"/>
                <w:sz w:val="18"/>
                <w:szCs w:val="18"/>
              </w:rPr>
              <w:t>2</w:t>
            </w:r>
            <w:r w:rsidRPr="00317D13">
              <w:rPr>
                <w:rFonts w:ascii="Arial" w:eastAsia="Times New Roman" w:hAnsi="Arial" w:cs="Arial"/>
                <w:sz w:val="18"/>
                <w:szCs w:val="18"/>
              </w:rPr>
              <w:t>/2022</w:t>
            </w:r>
            <w:r w:rsidRPr="000139B9">
              <w:rPr>
                <w:rFonts w:ascii="Arial" w:eastAsia="Times New Roman" w:hAnsi="Arial" w:cs="Arial"/>
                <w:sz w:val="18"/>
                <w:szCs w:val="18"/>
              </w:rPr>
              <w:t xml:space="preserve"> </w:t>
            </w:r>
            <w:r w:rsidRPr="000139B9">
              <w:rPr>
                <w:rFonts w:ascii="Arial" w:eastAsia="Times New Roman" w:hAnsi="Arial" w:cs="Arial"/>
                <w:i/>
                <w:sz w:val="18"/>
                <w:szCs w:val="18"/>
              </w:rPr>
              <w:t>(дд/мм/гггг)</w:t>
            </w:r>
            <w:r w:rsidRPr="000139B9">
              <w:rPr>
                <w:rFonts w:ascii="Arial" w:eastAsia="Times New Roman" w:hAnsi="Arial" w:cs="Arial"/>
                <w:sz w:val="18"/>
                <w:szCs w:val="18"/>
              </w:rPr>
              <w:t xml:space="preserve">                  Час: </w:t>
            </w:r>
            <w:r w:rsidRPr="00317D13">
              <w:rPr>
                <w:rFonts w:ascii="Arial" w:eastAsia="Times New Roman" w:hAnsi="Arial" w:cs="Arial"/>
                <w:sz w:val="18"/>
                <w:szCs w:val="18"/>
              </w:rPr>
              <w:t>17:</w:t>
            </w:r>
            <w:r w:rsidR="00317D13" w:rsidRPr="00317D13">
              <w:rPr>
                <w:rFonts w:ascii="Arial" w:eastAsia="Times New Roman" w:hAnsi="Arial" w:cs="Arial"/>
                <w:sz w:val="18"/>
                <w:szCs w:val="18"/>
              </w:rPr>
              <w:t>0</w:t>
            </w:r>
            <w:r w:rsidRPr="00317D13">
              <w:rPr>
                <w:rFonts w:ascii="Arial" w:eastAsia="Times New Roman" w:hAnsi="Arial" w:cs="Arial"/>
                <w:sz w:val="18"/>
                <w:szCs w:val="18"/>
              </w:rPr>
              <w:t>0</w:t>
            </w:r>
          </w:p>
          <w:p w:rsidR="002C384B" w:rsidRPr="000139B9" w:rsidRDefault="002C384B" w:rsidP="00BF07A7">
            <w:pPr>
              <w:ind w:right="99" w:firstLine="720"/>
              <w:jc w:val="both"/>
              <w:rPr>
                <w:rFonts w:ascii="Arial" w:eastAsia="Times New Roman" w:hAnsi="Arial" w:cs="Arial"/>
                <w:b/>
                <w:sz w:val="18"/>
                <w:szCs w:val="18"/>
              </w:rPr>
            </w:pPr>
            <w:bookmarkStart w:id="2" w:name="_heading=h.2et92p0" w:colFirst="0" w:colLast="0"/>
            <w:bookmarkEnd w:id="2"/>
          </w:p>
        </w:tc>
      </w:tr>
      <w:tr w:rsidR="002C384B" w:rsidRPr="000139B9" w:rsidTr="00BF07A7">
        <w:tc>
          <w:tcPr>
            <w:tcW w:w="9668" w:type="dxa"/>
            <w:tcBorders>
              <w:left w:val="single" w:sz="4" w:space="0" w:color="000000"/>
              <w:bottom w:val="single" w:sz="4" w:space="0" w:color="000000"/>
              <w:right w:val="single" w:sz="4" w:space="0" w:color="000000"/>
            </w:tcBorders>
          </w:tcPr>
          <w:p w:rsidR="002C384B" w:rsidRPr="000139B9" w:rsidRDefault="002C384B" w:rsidP="00BF07A7">
            <w:pPr>
              <w:jc w:val="both"/>
              <w:rPr>
                <w:rFonts w:ascii="Arial" w:eastAsia="Times New Roman" w:hAnsi="Arial" w:cs="Arial"/>
                <w:b/>
                <w:sz w:val="18"/>
                <w:szCs w:val="18"/>
              </w:rPr>
            </w:pPr>
            <w:r w:rsidRPr="000139B9">
              <w:rPr>
                <w:rFonts w:ascii="Arial" w:eastAsia="Times New Roman" w:hAnsi="Arial" w:cs="Arial"/>
                <w:b/>
                <w:sz w:val="18"/>
                <w:szCs w:val="18"/>
              </w:rPr>
              <w:t>ІV.2.4) Интернет адреси, на които може да бъде намерена поканата:</w:t>
            </w:r>
          </w:p>
          <w:p w:rsidR="002C384B" w:rsidRPr="000139B9" w:rsidRDefault="002C384B" w:rsidP="00BF07A7">
            <w:pPr>
              <w:pBdr>
                <w:top w:val="nil"/>
                <w:left w:val="nil"/>
                <w:bottom w:val="nil"/>
                <w:right w:val="nil"/>
                <w:between w:val="nil"/>
              </w:pBdr>
              <w:tabs>
                <w:tab w:val="center" w:pos="4153"/>
                <w:tab w:val="right" w:pos="8306"/>
              </w:tabs>
              <w:jc w:val="both"/>
              <w:rPr>
                <w:rFonts w:ascii="Arial" w:eastAsia="Times New Roman" w:hAnsi="Arial" w:cs="Arial"/>
                <w:i/>
                <w:color w:val="000000"/>
                <w:sz w:val="18"/>
                <w:szCs w:val="18"/>
              </w:rPr>
            </w:pPr>
          </w:p>
        </w:tc>
      </w:tr>
      <w:tr w:rsidR="002C384B" w:rsidRPr="000139B9" w:rsidTr="00BF07A7">
        <w:tc>
          <w:tcPr>
            <w:tcW w:w="9668" w:type="dxa"/>
            <w:tcBorders>
              <w:left w:val="single" w:sz="4" w:space="0" w:color="000000"/>
              <w:bottom w:val="single" w:sz="4" w:space="0" w:color="000000"/>
              <w:right w:val="single" w:sz="4" w:space="0" w:color="000000"/>
            </w:tcBorders>
          </w:tcPr>
          <w:p w:rsidR="002C384B" w:rsidRPr="000139B9" w:rsidRDefault="002C384B" w:rsidP="00BF07A7">
            <w:pPr>
              <w:ind w:right="99" w:firstLine="720"/>
              <w:jc w:val="both"/>
              <w:rPr>
                <w:rFonts w:ascii="Arial" w:eastAsia="Times New Roman" w:hAnsi="Arial" w:cs="Arial"/>
                <w:i/>
                <w:sz w:val="18"/>
                <w:szCs w:val="18"/>
              </w:rPr>
            </w:pPr>
          </w:p>
          <w:p w:rsidR="002C384B" w:rsidRPr="000139B9" w:rsidRDefault="006856BF" w:rsidP="00BF07A7">
            <w:pPr>
              <w:ind w:right="99" w:firstLine="720"/>
              <w:jc w:val="both"/>
              <w:rPr>
                <w:rFonts w:ascii="Arial" w:eastAsia="Times New Roman" w:hAnsi="Arial" w:cs="Arial"/>
                <w:sz w:val="18"/>
                <w:szCs w:val="18"/>
              </w:rPr>
            </w:pPr>
            <w:hyperlink r:id="rId9" w:history="1">
              <w:r w:rsidR="002C384B" w:rsidRPr="000139B9">
                <w:rPr>
                  <w:rStyle w:val="Hyperlink"/>
                  <w:rFonts w:ascii="Arial" w:eastAsia="Times New Roman" w:hAnsi="Arial" w:cs="Arial"/>
                  <w:b/>
                  <w:sz w:val="18"/>
                  <w:szCs w:val="18"/>
                </w:rPr>
                <w:t>https://www.eeagrants.bg/pokani/proczeduri-po-pms-118/2014</w:t>
              </w:r>
            </w:hyperlink>
            <w:r w:rsidR="002C384B" w:rsidRPr="000139B9">
              <w:rPr>
                <w:rFonts w:ascii="Arial" w:eastAsia="Times New Roman" w:hAnsi="Arial" w:cs="Arial"/>
                <w:b/>
                <w:sz w:val="18"/>
                <w:szCs w:val="18"/>
              </w:rPr>
              <w:t xml:space="preserve"> - интернет адреса на единния портал на Финансовите механизми на ЕИП и Норвегия в България </w:t>
            </w:r>
          </w:p>
          <w:p w:rsidR="002C384B" w:rsidRPr="000139B9" w:rsidRDefault="002C384B" w:rsidP="00BF07A7">
            <w:pPr>
              <w:ind w:right="99" w:firstLine="720"/>
              <w:jc w:val="both"/>
              <w:rPr>
                <w:rFonts w:ascii="Arial" w:eastAsia="Times New Roman" w:hAnsi="Arial" w:cs="Arial"/>
                <w:b/>
                <w:sz w:val="18"/>
                <w:szCs w:val="18"/>
              </w:rPr>
            </w:pPr>
          </w:p>
        </w:tc>
      </w:tr>
      <w:tr w:rsidR="002C384B" w:rsidRPr="000139B9" w:rsidTr="00BF07A7">
        <w:tblPrEx>
          <w:tblLook w:val="04A0" w:firstRow="1" w:lastRow="0" w:firstColumn="1" w:lastColumn="0" w:noHBand="0" w:noVBand="1"/>
        </w:tblPrEx>
        <w:tc>
          <w:tcPr>
            <w:tcW w:w="9668" w:type="dxa"/>
          </w:tcPr>
          <w:p w:rsidR="002C384B" w:rsidRPr="000139B9" w:rsidRDefault="002C384B" w:rsidP="00BF07A7">
            <w:pPr>
              <w:pStyle w:val="Footer"/>
              <w:autoSpaceDE w:val="0"/>
              <w:snapToGrid w:val="0"/>
              <w:jc w:val="both"/>
              <w:rPr>
                <w:rFonts w:ascii="Arial" w:hAnsi="Arial" w:cs="Arial"/>
                <w:b/>
                <w:bCs/>
                <w:sz w:val="18"/>
                <w:szCs w:val="18"/>
              </w:rPr>
            </w:pPr>
          </w:p>
          <w:p w:rsidR="002C384B" w:rsidRPr="000139B9" w:rsidRDefault="002C384B" w:rsidP="00BF07A7">
            <w:pPr>
              <w:pStyle w:val="Footer"/>
              <w:autoSpaceDE w:val="0"/>
              <w:snapToGrid w:val="0"/>
              <w:jc w:val="both"/>
              <w:rPr>
                <w:rFonts w:ascii="Arial" w:hAnsi="Arial" w:cs="Arial"/>
                <w:b/>
                <w:bCs/>
                <w:sz w:val="18"/>
                <w:szCs w:val="18"/>
              </w:rPr>
            </w:pPr>
            <w:r w:rsidRPr="000139B9">
              <w:rPr>
                <w:rFonts w:ascii="Arial" w:hAnsi="Arial" w:cs="Arial"/>
                <w:b/>
                <w:bCs/>
                <w:sz w:val="18"/>
                <w:szCs w:val="18"/>
              </w:rPr>
              <w:t xml:space="preserve">ІV.2.5) Срок на валидност на офертите </w:t>
            </w:r>
          </w:p>
          <w:p w:rsidR="002C384B" w:rsidRPr="000139B9" w:rsidRDefault="002C384B" w:rsidP="00BF07A7">
            <w:pPr>
              <w:pStyle w:val="Footer"/>
              <w:autoSpaceDE w:val="0"/>
              <w:jc w:val="both"/>
              <w:rPr>
                <w:rFonts w:ascii="Arial" w:hAnsi="Arial" w:cs="Arial"/>
                <w:sz w:val="18"/>
                <w:szCs w:val="18"/>
              </w:rPr>
            </w:pPr>
          </w:p>
          <w:p w:rsidR="002C384B" w:rsidRPr="000139B9" w:rsidRDefault="002C384B" w:rsidP="00BF07A7">
            <w:pPr>
              <w:pStyle w:val="Footer"/>
              <w:autoSpaceDE w:val="0"/>
              <w:jc w:val="both"/>
              <w:rPr>
                <w:rFonts w:ascii="Arial" w:hAnsi="Arial" w:cs="Arial"/>
                <w:i/>
                <w:sz w:val="18"/>
                <w:szCs w:val="18"/>
              </w:rPr>
            </w:pPr>
            <w:r w:rsidRPr="000139B9">
              <w:rPr>
                <w:rFonts w:ascii="Arial" w:hAnsi="Arial" w:cs="Arial"/>
                <w:i/>
                <w:iCs/>
                <w:sz w:val="18"/>
                <w:szCs w:val="18"/>
              </w:rPr>
              <w:t>90 дни</w:t>
            </w:r>
            <w:r w:rsidRPr="000139B9">
              <w:rPr>
                <w:rFonts w:ascii="Arial" w:hAnsi="Arial" w:cs="Arial"/>
                <w:sz w:val="18"/>
                <w:szCs w:val="18"/>
              </w:rPr>
              <w:t xml:space="preserve"> </w:t>
            </w:r>
            <w:r w:rsidRPr="000139B9">
              <w:rPr>
                <w:rFonts w:ascii="Arial" w:hAnsi="Arial" w:cs="Arial"/>
                <w:i/>
                <w:sz w:val="18"/>
                <w:szCs w:val="18"/>
              </w:rPr>
              <w:t>от крайния срок за получаване на оферти</w:t>
            </w:r>
          </w:p>
          <w:p w:rsidR="002C384B" w:rsidRPr="000139B9" w:rsidRDefault="002C384B" w:rsidP="00BF07A7">
            <w:pPr>
              <w:pStyle w:val="Footer"/>
              <w:autoSpaceDE w:val="0"/>
              <w:jc w:val="both"/>
              <w:rPr>
                <w:rFonts w:ascii="Arial" w:hAnsi="Arial" w:cs="Arial"/>
                <w:i/>
                <w:sz w:val="18"/>
                <w:szCs w:val="18"/>
              </w:rPr>
            </w:pPr>
          </w:p>
        </w:tc>
      </w:tr>
      <w:tr w:rsidR="002C384B" w:rsidRPr="000139B9" w:rsidTr="00BF07A7">
        <w:tblPrEx>
          <w:tblLook w:val="04A0" w:firstRow="1" w:lastRow="0" w:firstColumn="1" w:lastColumn="0" w:noHBand="0" w:noVBand="1"/>
        </w:tblPrEx>
        <w:tc>
          <w:tcPr>
            <w:tcW w:w="9668" w:type="dxa"/>
          </w:tcPr>
          <w:p w:rsidR="002C384B" w:rsidRPr="000139B9" w:rsidRDefault="002C384B" w:rsidP="00BF07A7">
            <w:pPr>
              <w:pStyle w:val="Footer"/>
              <w:autoSpaceDE w:val="0"/>
              <w:snapToGrid w:val="0"/>
              <w:jc w:val="both"/>
              <w:rPr>
                <w:rFonts w:ascii="Arial" w:hAnsi="Arial" w:cs="Arial"/>
                <w:b/>
                <w:bCs/>
                <w:sz w:val="18"/>
                <w:szCs w:val="18"/>
              </w:rPr>
            </w:pPr>
            <w:r w:rsidRPr="000139B9">
              <w:rPr>
                <w:rFonts w:ascii="Arial" w:hAnsi="Arial" w:cs="Arial"/>
                <w:b/>
                <w:bCs/>
                <w:sz w:val="18"/>
                <w:szCs w:val="18"/>
              </w:rPr>
              <w:t>ІV.2.6) Условия при отваряне на офертите</w:t>
            </w:r>
          </w:p>
          <w:p w:rsidR="002C384B" w:rsidRPr="00317D13" w:rsidRDefault="002C384B" w:rsidP="00BF07A7">
            <w:pPr>
              <w:autoSpaceDE w:val="0"/>
              <w:jc w:val="both"/>
              <w:rPr>
                <w:rFonts w:ascii="Arial" w:hAnsi="Arial" w:cs="Arial"/>
                <w:sz w:val="18"/>
                <w:szCs w:val="18"/>
              </w:rPr>
            </w:pPr>
            <w:r w:rsidRPr="000139B9">
              <w:rPr>
                <w:rFonts w:ascii="Arial" w:hAnsi="Arial" w:cs="Arial"/>
                <w:sz w:val="18"/>
                <w:szCs w:val="18"/>
              </w:rPr>
              <w:t>Дата</w:t>
            </w:r>
            <w:r w:rsidRPr="000139B9">
              <w:rPr>
                <w:rFonts w:ascii="Arial" w:hAnsi="Arial" w:cs="Arial"/>
                <w:b/>
                <w:bCs/>
                <w:sz w:val="18"/>
                <w:szCs w:val="18"/>
              </w:rPr>
              <w:t xml:space="preserve">: </w:t>
            </w:r>
            <w:r w:rsidR="00BE2C20" w:rsidRPr="00317D13">
              <w:rPr>
                <w:rFonts w:ascii="Arial" w:hAnsi="Arial" w:cs="Arial"/>
                <w:bCs/>
                <w:sz w:val="18"/>
                <w:szCs w:val="18"/>
              </w:rPr>
              <w:t>05</w:t>
            </w:r>
            <w:r w:rsidRPr="00317D13">
              <w:rPr>
                <w:rFonts w:ascii="Arial" w:hAnsi="Arial" w:cs="Arial"/>
                <w:sz w:val="18"/>
                <w:szCs w:val="18"/>
              </w:rPr>
              <w:t>.0</w:t>
            </w:r>
            <w:r w:rsidR="00BE2C20" w:rsidRPr="00317D13">
              <w:rPr>
                <w:rFonts w:ascii="Arial" w:hAnsi="Arial" w:cs="Arial"/>
                <w:sz w:val="18"/>
                <w:szCs w:val="18"/>
              </w:rPr>
              <w:t>2</w:t>
            </w:r>
            <w:r w:rsidRPr="00317D13">
              <w:rPr>
                <w:rFonts w:ascii="Arial" w:hAnsi="Arial" w:cs="Arial"/>
                <w:sz w:val="18"/>
                <w:szCs w:val="18"/>
              </w:rPr>
              <w:t>.2022</w:t>
            </w:r>
            <w:r w:rsidRPr="00317D13">
              <w:rPr>
                <w:rFonts w:ascii="Arial" w:hAnsi="Arial" w:cs="Arial"/>
                <w:i/>
                <w:sz w:val="18"/>
                <w:szCs w:val="18"/>
              </w:rPr>
              <w:t>(дд/мм/гггг)</w:t>
            </w:r>
            <w:r w:rsidRPr="00317D13">
              <w:rPr>
                <w:rFonts w:ascii="Arial" w:hAnsi="Arial" w:cs="Arial"/>
                <w:sz w:val="18"/>
                <w:szCs w:val="18"/>
              </w:rPr>
              <w:t xml:space="preserve"> </w:t>
            </w:r>
          </w:p>
          <w:p w:rsidR="002C384B" w:rsidRPr="000139B9" w:rsidRDefault="002C384B" w:rsidP="00BF07A7">
            <w:pPr>
              <w:autoSpaceDE w:val="0"/>
              <w:jc w:val="both"/>
              <w:rPr>
                <w:rFonts w:ascii="Arial" w:hAnsi="Arial" w:cs="Arial"/>
                <w:b/>
                <w:bCs/>
                <w:sz w:val="18"/>
                <w:szCs w:val="18"/>
              </w:rPr>
            </w:pPr>
            <w:r w:rsidRPr="00317D13">
              <w:rPr>
                <w:rFonts w:ascii="Arial" w:hAnsi="Arial" w:cs="Arial"/>
                <w:sz w:val="18"/>
                <w:szCs w:val="18"/>
              </w:rPr>
              <w:t>Час: 10.0</w:t>
            </w:r>
            <w:r w:rsidRPr="00317D13">
              <w:rPr>
                <w:rFonts w:ascii="Arial" w:hAnsi="Arial" w:cs="Arial"/>
                <w:sz w:val="18"/>
                <w:szCs w:val="18"/>
                <w:lang w:val="en-US"/>
              </w:rPr>
              <w:t>0</w:t>
            </w:r>
            <w:r w:rsidRPr="00317D13">
              <w:rPr>
                <w:rFonts w:ascii="Arial" w:hAnsi="Arial" w:cs="Arial"/>
                <w:sz w:val="18"/>
                <w:szCs w:val="18"/>
              </w:rPr>
              <w:t>ч.</w:t>
            </w:r>
            <w:r w:rsidRPr="000139B9">
              <w:rPr>
                <w:rFonts w:ascii="Arial" w:hAnsi="Arial" w:cs="Arial"/>
                <w:sz w:val="18"/>
                <w:szCs w:val="18"/>
              </w:rPr>
              <w:t xml:space="preserve"> </w:t>
            </w:r>
          </w:p>
          <w:p w:rsidR="002C384B" w:rsidRPr="000139B9" w:rsidRDefault="002C384B" w:rsidP="00BF07A7">
            <w:pPr>
              <w:pStyle w:val="Footer"/>
              <w:autoSpaceDE w:val="0"/>
              <w:jc w:val="both"/>
              <w:rPr>
                <w:rFonts w:ascii="Arial" w:hAnsi="Arial" w:cs="Arial"/>
                <w:sz w:val="18"/>
                <w:szCs w:val="18"/>
              </w:rPr>
            </w:pPr>
            <w:r w:rsidRPr="000139B9">
              <w:rPr>
                <w:rFonts w:ascii="Arial" w:hAnsi="Arial" w:cs="Arial"/>
                <w:sz w:val="18"/>
                <w:szCs w:val="18"/>
              </w:rPr>
              <w:t xml:space="preserve">Място </w:t>
            </w:r>
            <w:r w:rsidRPr="000139B9">
              <w:rPr>
                <w:rFonts w:ascii="Arial" w:hAnsi="Arial" w:cs="Arial"/>
                <w:i/>
                <w:sz w:val="18"/>
                <w:szCs w:val="18"/>
              </w:rPr>
              <w:t>(</w:t>
            </w:r>
            <w:r w:rsidRPr="000139B9">
              <w:rPr>
                <w:rFonts w:ascii="Arial" w:hAnsi="Arial" w:cs="Arial"/>
                <w:i/>
                <w:iCs/>
                <w:sz w:val="18"/>
                <w:szCs w:val="18"/>
              </w:rPr>
              <w:t>когато е приложимо</w:t>
            </w:r>
            <w:r w:rsidRPr="000139B9">
              <w:rPr>
                <w:rFonts w:ascii="Arial" w:hAnsi="Arial" w:cs="Arial"/>
                <w:i/>
                <w:sz w:val="18"/>
                <w:szCs w:val="18"/>
              </w:rPr>
              <w:t>)</w:t>
            </w:r>
            <w:r w:rsidRPr="000139B9">
              <w:rPr>
                <w:rFonts w:ascii="Arial" w:hAnsi="Arial" w:cs="Arial"/>
                <w:sz w:val="18"/>
                <w:szCs w:val="18"/>
              </w:rPr>
              <w:t>:гр. Пловдив, бул.“Христо Ботев“№1, зона „Творчески комплекс “Инкубатор“</w:t>
            </w:r>
          </w:p>
          <w:p w:rsidR="002C384B" w:rsidRPr="000139B9" w:rsidRDefault="002C384B" w:rsidP="00BF07A7">
            <w:pPr>
              <w:pStyle w:val="Footer"/>
              <w:autoSpaceDE w:val="0"/>
              <w:jc w:val="both"/>
              <w:rPr>
                <w:rFonts w:ascii="Arial" w:hAnsi="Arial" w:cs="Arial"/>
                <w:sz w:val="18"/>
                <w:szCs w:val="18"/>
              </w:rPr>
            </w:pPr>
          </w:p>
          <w:p w:rsidR="002C384B" w:rsidRPr="000139B9" w:rsidRDefault="002C384B" w:rsidP="00BF07A7">
            <w:pPr>
              <w:pStyle w:val="Footer"/>
              <w:autoSpaceDE w:val="0"/>
              <w:jc w:val="both"/>
              <w:rPr>
                <w:rFonts w:ascii="Arial" w:hAnsi="Arial" w:cs="Arial"/>
                <w:sz w:val="18"/>
                <w:szCs w:val="18"/>
              </w:rPr>
            </w:pPr>
            <w:r w:rsidRPr="000139B9">
              <w:rPr>
                <w:rFonts w:ascii="Arial" w:hAnsi="Arial" w:cs="Arial"/>
                <w:sz w:val="18"/>
                <w:szCs w:val="18"/>
              </w:rPr>
              <w:t xml:space="preserve">Лица, които могат да присъстват при отварянето на офертите </w:t>
            </w:r>
          </w:p>
          <w:p w:rsidR="002C384B" w:rsidRPr="000139B9" w:rsidRDefault="002C384B" w:rsidP="00BF07A7">
            <w:pPr>
              <w:pStyle w:val="Footer"/>
              <w:autoSpaceDE w:val="0"/>
              <w:jc w:val="both"/>
              <w:rPr>
                <w:rFonts w:ascii="Arial" w:hAnsi="Arial" w:cs="Arial"/>
                <w:b/>
                <w:bCs/>
                <w:sz w:val="18"/>
                <w:szCs w:val="18"/>
              </w:rPr>
            </w:pPr>
            <w:r w:rsidRPr="000139B9">
              <w:rPr>
                <w:rFonts w:ascii="Arial" w:hAnsi="Arial" w:cs="Arial"/>
                <w:i/>
                <w:sz w:val="18"/>
                <w:szCs w:val="18"/>
              </w:rPr>
              <w:t>(</w:t>
            </w:r>
            <w:r w:rsidRPr="000139B9">
              <w:rPr>
                <w:rFonts w:ascii="Arial" w:hAnsi="Arial" w:cs="Arial"/>
                <w:i/>
                <w:iCs/>
                <w:sz w:val="18"/>
                <w:szCs w:val="18"/>
              </w:rPr>
              <w:t>когато е приложимо</w:t>
            </w:r>
            <w:r w:rsidRPr="000139B9">
              <w:rPr>
                <w:rFonts w:ascii="Arial" w:hAnsi="Arial" w:cs="Arial"/>
                <w:i/>
                <w:sz w:val="18"/>
                <w:szCs w:val="18"/>
              </w:rPr>
              <w:t xml:space="preserve">)      </w:t>
            </w:r>
            <w:r w:rsidRPr="000139B9">
              <w:rPr>
                <w:rFonts w:ascii="Arial" w:hAnsi="Arial" w:cs="Arial"/>
                <w:b/>
                <w:bCs/>
                <w:sz w:val="18"/>
                <w:szCs w:val="18"/>
              </w:rPr>
              <w:t xml:space="preserve">да </w:t>
            </w:r>
            <w:r w:rsidRPr="000139B9">
              <w:rPr>
                <w:rFonts w:ascii="Arial" w:hAnsi="Arial" w:cs="Arial"/>
                <w:b/>
                <w:bCs/>
                <w:sz w:val="18"/>
                <w:szCs w:val="18"/>
                <w:bdr w:val="single" w:sz="4" w:space="0" w:color="auto"/>
              </w:rPr>
              <w:t>Х</w:t>
            </w:r>
            <w:r w:rsidRPr="000139B9">
              <w:rPr>
                <w:rFonts w:ascii="Arial" w:hAnsi="Arial" w:cs="Arial"/>
                <w:b/>
                <w:bCs/>
                <w:sz w:val="18"/>
                <w:szCs w:val="18"/>
              </w:rPr>
              <w:t xml:space="preserve">       не </w:t>
            </w:r>
            <w:r w:rsidRPr="000139B9">
              <w:rPr>
                <w:rFonts w:ascii="Arial" w:hAnsi="Arial" w:cs="Arial"/>
                <w:b/>
                <w:bCs/>
                <w:sz w:val="18"/>
                <w:szCs w:val="18"/>
              </w:rPr>
              <w:t></w:t>
            </w:r>
          </w:p>
          <w:p w:rsidR="002C384B" w:rsidRPr="000139B9" w:rsidRDefault="002C384B" w:rsidP="00BF07A7">
            <w:pPr>
              <w:pStyle w:val="Footer"/>
              <w:autoSpaceDE w:val="0"/>
              <w:jc w:val="both"/>
              <w:rPr>
                <w:rFonts w:ascii="Arial" w:hAnsi="Arial" w:cs="Arial"/>
                <w:b/>
                <w:bCs/>
                <w:sz w:val="18"/>
                <w:szCs w:val="18"/>
              </w:rPr>
            </w:pPr>
            <w:r w:rsidRPr="000139B9">
              <w:rPr>
                <w:rFonts w:ascii="Arial" w:hAnsi="Arial" w:cs="Arial"/>
                <w:b/>
                <w:bCs/>
                <w:sz w:val="18"/>
                <w:szCs w:val="18"/>
              </w:rPr>
              <w:t>_______________________________________________________________________</w:t>
            </w:r>
          </w:p>
          <w:p w:rsidR="002C384B" w:rsidRPr="000139B9" w:rsidRDefault="002C384B" w:rsidP="00BF07A7">
            <w:pPr>
              <w:pStyle w:val="Footer"/>
              <w:autoSpaceDE w:val="0"/>
              <w:jc w:val="both"/>
              <w:rPr>
                <w:rFonts w:ascii="Arial" w:hAnsi="Arial" w:cs="Arial"/>
                <w:b/>
                <w:bCs/>
                <w:sz w:val="18"/>
                <w:szCs w:val="18"/>
              </w:rPr>
            </w:pPr>
            <w:r w:rsidRPr="000139B9">
              <w:rPr>
                <w:rFonts w:ascii="Arial" w:hAnsi="Arial" w:cs="Arial"/>
                <w:b/>
                <w:bCs/>
                <w:sz w:val="18"/>
                <w:szCs w:val="18"/>
              </w:rPr>
              <w:t>1. Представител/и на програмния оператор – Министерство на културата;</w:t>
            </w:r>
          </w:p>
          <w:p w:rsidR="002C384B" w:rsidRPr="000139B9" w:rsidRDefault="002C384B" w:rsidP="00BF07A7">
            <w:pPr>
              <w:pStyle w:val="Footer"/>
              <w:autoSpaceDE w:val="0"/>
              <w:jc w:val="both"/>
              <w:rPr>
                <w:rFonts w:ascii="Arial" w:hAnsi="Arial" w:cs="Arial"/>
                <w:b/>
                <w:bCs/>
                <w:sz w:val="18"/>
                <w:szCs w:val="18"/>
              </w:rPr>
            </w:pPr>
          </w:p>
        </w:tc>
      </w:tr>
    </w:tbl>
    <w:p w:rsidR="002C384B" w:rsidRPr="000139B9" w:rsidRDefault="002C384B" w:rsidP="002C384B">
      <w:pPr>
        <w:jc w:val="both"/>
        <w:rPr>
          <w:rFonts w:ascii="Arial" w:eastAsia="Times New Roman" w:hAnsi="Arial" w:cs="Arial"/>
          <w:b/>
          <w:sz w:val="18"/>
          <w:szCs w:val="18"/>
        </w:rPr>
      </w:pPr>
    </w:p>
    <w:p w:rsidR="002C384B" w:rsidRPr="000139B9" w:rsidRDefault="002C384B" w:rsidP="002C384B">
      <w:pPr>
        <w:jc w:val="both"/>
        <w:rPr>
          <w:rFonts w:ascii="Arial" w:eastAsia="Times New Roman" w:hAnsi="Arial" w:cs="Arial"/>
          <w:b/>
          <w:sz w:val="18"/>
          <w:szCs w:val="18"/>
        </w:rPr>
      </w:pPr>
      <w:r w:rsidRPr="000139B9">
        <w:rPr>
          <w:rFonts w:ascii="Arial" w:eastAsia="Times New Roman" w:hAnsi="Arial" w:cs="Arial"/>
          <w:b/>
          <w:sz w:val="18"/>
          <w:szCs w:val="18"/>
        </w:rPr>
        <w:t xml:space="preserve">РАЗДЕЛ V: СПИСЪК  НА  ДОКУМЕНТИТЕ, КОИТО СЛЕДВА  ДА  СЪДЪРЖАТ ОФЕРТИТЕ ЗА УЧАСТИЕ </w:t>
      </w:r>
    </w:p>
    <w:p w:rsidR="002C384B" w:rsidRPr="000139B9" w:rsidRDefault="002C384B" w:rsidP="002C384B">
      <w:pPr>
        <w:spacing w:after="120"/>
        <w:jc w:val="both"/>
        <w:rPr>
          <w:rFonts w:ascii="Arial" w:eastAsia="Times New Roman" w:hAnsi="Arial" w:cs="Arial"/>
          <w:sz w:val="18"/>
          <w:szCs w:val="18"/>
        </w:rPr>
      </w:pPr>
      <w:r w:rsidRPr="000139B9">
        <w:rPr>
          <w:rFonts w:ascii="Arial" w:eastAsia="Times New Roman" w:hAnsi="Arial" w:cs="Arial"/>
          <w:sz w:val="18"/>
          <w:szCs w:val="18"/>
        </w:rPr>
        <w:t>1. Оферта по Постановление № 118 от 20.05.2014 г. на Министерския съвет – по образец ;</w:t>
      </w:r>
    </w:p>
    <w:p w:rsidR="002C384B" w:rsidRPr="000139B9" w:rsidRDefault="002C384B" w:rsidP="002C384B">
      <w:pPr>
        <w:spacing w:after="120"/>
        <w:jc w:val="both"/>
        <w:rPr>
          <w:rFonts w:ascii="Arial" w:eastAsia="Times New Roman" w:hAnsi="Arial" w:cs="Arial"/>
          <w:sz w:val="18"/>
          <w:szCs w:val="18"/>
        </w:rPr>
      </w:pPr>
      <w:r w:rsidRPr="000139B9">
        <w:rPr>
          <w:rFonts w:ascii="Arial" w:eastAsia="Times New Roman" w:hAnsi="Arial" w:cs="Arial"/>
          <w:sz w:val="18"/>
          <w:szCs w:val="18"/>
        </w:rPr>
        <w:t>2. Декларация по чл. 22, ал. 2, т. 1 и ал.6 от ПМС № 118/20.05.2014 г. – по образец. При подписване на договора за възлагане, липсата на обстоятелствата, посочени в декларацията се доказва с предоставяне на документи, издадени от компетентен орган, или със заверено от кандидата извлечение от електронен/публичен регистър, или еквивалентен документ от съдебен или административен орган от държавата, в която е установен;</w:t>
      </w:r>
    </w:p>
    <w:p w:rsidR="002C384B" w:rsidRPr="000139B9" w:rsidRDefault="002C384B" w:rsidP="002C384B">
      <w:pPr>
        <w:spacing w:after="120"/>
        <w:jc w:val="both"/>
        <w:rPr>
          <w:rFonts w:ascii="Arial" w:eastAsia="Times New Roman" w:hAnsi="Arial" w:cs="Arial"/>
          <w:sz w:val="18"/>
          <w:szCs w:val="18"/>
        </w:rPr>
      </w:pPr>
      <w:r w:rsidRPr="000139B9">
        <w:rPr>
          <w:rFonts w:ascii="Arial" w:eastAsia="Times New Roman" w:hAnsi="Arial" w:cs="Arial"/>
          <w:sz w:val="18"/>
          <w:szCs w:val="18"/>
        </w:rPr>
        <w:t xml:space="preserve">3. Документи, удостоверяващи правния статус на кандидата по т. ІІІ.2.1. от публичната </w:t>
      </w:r>
    </w:p>
    <w:p w:rsidR="002C384B" w:rsidRPr="000139B9" w:rsidRDefault="002C384B" w:rsidP="002C384B">
      <w:pPr>
        <w:spacing w:after="120"/>
        <w:jc w:val="both"/>
        <w:rPr>
          <w:rFonts w:ascii="Arial" w:eastAsia="Times New Roman" w:hAnsi="Arial" w:cs="Arial"/>
          <w:sz w:val="18"/>
          <w:szCs w:val="18"/>
        </w:rPr>
      </w:pPr>
      <w:r w:rsidRPr="000139B9">
        <w:rPr>
          <w:rFonts w:ascii="Arial" w:eastAsia="Times New Roman" w:hAnsi="Arial" w:cs="Arial"/>
          <w:sz w:val="18"/>
          <w:szCs w:val="18"/>
        </w:rPr>
        <w:t>обява:</w:t>
      </w:r>
    </w:p>
    <w:p w:rsidR="002C384B" w:rsidRPr="000139B9" w:rsidRDefault="002C384B" w:rsidP="002C384B">
      <w:pPr>
        <w:spacing w:after="120"/>
        <w:jc w:val="both"/>
        <w:rPr>
          <w:rFonts w:ascii="Arial" w:eastAsia="Times New Roman" w:hAnsi="Arial" w:cs="Arial"/>
          <w:sz w:val="18"/>
          <w:szCs w:val="18"/>
        </w:rPr>
      </w:pPr>
      <w:r w:rsidRPr="000139B9">
        <w:rPr>
          <w:rFonts w:ascii="Arial" w:eastAsia="Times New Roman" w:hAnsi="Arial" w:cs="Arial"/>
          <w:sz w:val="18"/>
          <w:szCs w:val="18"/>
        </w:rPr>
        <w:t>3.1. Кандидат юридическо лице, регистрирано по Търговския закон представя/посочва в декларация единен идентификационен код (ЕИК) по чл. 23 от Закона за търговския регистър и регистъра на юридическите лица с нестопанска цел, БУЛСТАТ;</w:t>
      </w:r>
    </w:p>
    <w:p w:rsidR="002C384B" w:rsidRPr="000139B9" w:rsidRDefault="002C384B" w:rsidP="002C384B">
      <w:pPr>
        <w:spacing w:after="120"/>
        <w:jc w:val="both"/>
        <w:rPr>
          <w:rFonts w:ascii="Arial" w:eastAsia="Times New Roman" w:hAnsi="Arial" w:cs="Arial"/>
          <w:sz w:val="18"/>
          <w:szCs w:val="18"/>
        </w:rPr>
      </w:pPr>
      <w:r w:rsidRPr="000139B9">
        <w:rPr>
          <w:rFonts w:ascii="Arial" w:eastAsia="Times New Roman" w:hAnsi="Arial" w:cs="Arial"/>
          <w:sz w:val="18"/>
          <w:szCs w:val="18"/>
        </w:rPr>
        <w:lastRenderedPageBreak/>
        <w:t>3.2. Кандидат неперсонифицирано обединение представя оригинал или нотариално заверено копие на документ за създаване на обединение, подписан от лицата в обединението, в който е посочен представляващият обединението. Когато в договора не е посочено лицето, което представлява участниците в обединението, се представя документ, подписан от лицата в обединението, в който се посочва представляващият (Бенефициентът не поставя изискване за регистрация на обединението като самостоятелно юридическо лице при подаване на оферта за участие в процедурата);</w:t>
      </w:r>
    </w:p>
    <w:p w:rsidR="002C384B" w:rsidRPr="000139B9" w:rsidRDefault="002C384B" w:rsidP="002C384B">
      <w:pPr>
        <w:spacing w:after="120"/>
        <w:jc w:val="both"/>
        <w:rPr>
          <w:rFonts w:ascii="Arial" w:eastAsia="Times New Roman" w:hAnsi="Arial" w:cs="Arial"/>
          <w:sz w:val="18"/>
          <w:szCs w:val="18"/>
        </w:rPr>
      </w:pPr>
      <w:r w:rsidRPr="000139B9">
        <w:rPr>
          <w:rFonts w:ascii="Arial" w:eastAsia="Times New Roman" w:hAnsi="Arial" w:cs="Arial"/>
          <w:sz w:val="18"/>
          <w:szCs w:val="18"/>
        </w:rPr>
        <w:t>3.3. Кандидат, който не е регистриран по Търговския закон, представя удостоверение за актуално състояние (заверено копие). Документът следва да бъде издаден не по-рано от 3 (три) месеца преди датата на представяне на офертата за участие в процедурата (Обединенията представят такива удостоверения за всички лица, включени в обединението);</w:t>
      </w:r>
    </w:p>
    <w:p w:rsidR="002C384B" w:rsidRPr="000139B9" w:rsidRDefault="002C384B" w:rsidP="002C384B">
      <w:pPr>
        <w:spacing w:after="120"/>
        <w:jc w:val="both"/>
        <w:rPr>
          <w:rFonts w:ascii="Arial" w:eastAsia="Times New Roman" w:hAnsi="Arial" w:cs="Arial"/>
          <w:sz w:val="18"/>
          <w:szCs w:val="18"/>
        </w:rPr>
      </w:pPr>
      <w:r w:rsidRPr="000139B9">
        <w:rPr>
          <w:rFonts w:ascii="Arial" w:eastAsia="Times New Roman" w:hAnsi="Arial" w:cs="Arial"/>
          <w:sz w:val="18"/>
          <w:szCs w:val="18"/>
        </w:rPr>
        <w:t>3.4. Кандидат, физическо лице представя/посочва в декларация лични данни в свободен текст.</w:t>
      </w:r>
    </w:p>
    <w:p w:rsidR="002C384B" w:rsidRPr="000139B9" w:rsidRDefault="002C384B" w:rsidP="002C384B">
      <w:pPr>
        <w:spacing w:after="120"/>
        <w:jc w:val="both"/>
        <w:rPr>
          <w:rFonts w:ascii="Arial" w:eastAsia="Times New Roman" w:hAnsi="Arial" w:cs="Arial"/>
          <w:sz w:val="18"/>
          <w:szCs w:val="18"/>
        </w:rPr>
      </w:pPr>
      <w:r w:rsidRPr="000139B9">
        <w:rPr>
          <w:rFonts w:ascii="Arial" w:eastAsia="Times New Roman" w:hAnsi="Arial" w:cs="Arial"/>
          <w:sz w:val="18"/>
          <w:szCs w:val="18"/>
        </w:rPr>
        <w:t>3.5. Подизпълнител (когато се предвижда участие на подизпълнител/и) представя документ за регистрация (за всеки от подизпълнителите);</w:t>
      </w:r>
    </w:p>
    <w:p w:rsidR="002C384B" w:rsidRPr="000139B9" w:rsidRDefault="002C384B" w:rsidP="002C384B">
      <w:pPr>
        <w:spacing w:after="120"/>
        <w:jc w:val="both"/>
        <w:rPr>
          <w:rFonts w:ascii="Arial" w:eastAsia="Times New Roman" w:hAnsi="Arial" w:cs="Arial"/>
          <w:sz w:val="18"/>
          <w:szCs w:val="18"/>
        </w:rPr>
      </w:pPr>
      <w:r w:rsidRPr="000139B9">
        <w:rPr>
          <w:rFonts w:ascii="Arial" w:eastAsia="Times New Roman" w:hAnsi="Arial" w:cs="Arial"/>
          <w:sz w:val="18"/>
          <w:szCs w:val="18"/>
        </w:rPr>
        <w:t>3.6. Чуждестранно лице представя съответен еквивалентен документ или декларация, ако е физическо лице или извлечение от съдебен регистър или съответен еквивалентен документ, издаден от съдебен или административен орган в държавата, в която е установен, придружени с превод на български език, извършен от преводач.</w:t>
      </w:r>
    </w:p>
    <w:p w:rsidR="002C384B" w:rsidRPr="000139B9" w:rsidRDefault="002C384B" w:rsidP="002C384B">
      <w:pPr>
        <w:spacing w:after="120"/>
        <w:jc w:val="both"/>
        <w:rPr>
          <w:rFonts w:ascii="Arial" w:eastAsia="Times New Roman" w:hAnsi="Arial" w:cs="Arial"/>
          <w:sz w:val="18"/>
          <w:szCs w:val="18"/>
        </w:rPr>
      </w:pPr>
      <w:r w:rsidRPr="000139B9">
        <w:rPr>
          <w:rFonts w:ascii="Arial" w:eastAsia="Times New Roman" w:hAnsi="Arial" w:cs="Arial"/>
          <w:sz w:val="18"/>
          <w:szCs w:val="18"/>
        </w:rPr>
        <w:t>4. Декларация за подизпълнителите, които ще участват в изпълнението на предмета на процедурата и дела на тяхното участие (когато кандидатът предвижда да ползва подизпълнители) – свободен текст.</w:t>
      </w:r>
    </w:p>
    <w:p w:rsidR="002C384B" w:rsidRPr="000139B9" w:rsidRDefault="002C384B" w:rsidP="002C384B">
      <w:pPr>
        <w:spacing w:after="120"/>
        <w:jc w:val="both"/>
        <w:rPr>
          <w:rFonts w:ascii="Arial" w:eastAsia="Times New Roman" w:hAnsi="Arial" w:cs="Arial"/>
          <w:sz w:val="18"/>
          <w:szCs w:val="18"/>
        </w:rPr>
      </w:pPr>
      <w:r w:rsidRPr="000139B9">
        <w:rPr>
          <w:rFonts w:ascii="Arial" w:eastAsia="Times New Roman" w:hAnsi="Arial" w:cs="Arial"/>
          <w:sz w:val="18"/>
          <w:szCs w:val="18"/>
        </w:rPr>
        <w:t xml:space="preserve">5. Декларация за съгласие за събирането и обработването на лични данни - по образец. </w:t>
      </w:r>
    </w:p>
    <w:p w:rsidR="002C384B" w:rsidRPr="000139B9" w:rsidRDefault="002C384B" w:rsidP="002C384B">
      <w:pPr>
        <w:spacing w:after="120"/>
        <w:jc w:val="both"/>
        <w:rPr>
          <w:rFonts w:ascii="Arial" w:eastAsia="Times New Roman" w:hAnsi="Arial" w:cs="Arial"/>
          <w:b/>
          <w:sz w:val="18"/>
          <w:szCs w:val="18"/>
        </w:rPr>
      </w:pPr>
      <w:r w:rsidRPr="000139B9">
        <w:rPr>
          <w:rFonts w:ascii="Arial" w:eastAsia="Times New Roman" w:hAnsi="Arial" w:cs="Arial"/>
          <w:b/>
          <w:sz w:val="18"/>
          <w:szCs w:val="18"/>
        </w:rPr>
        <w:t>РАЗДЕЛ VI: ПРИЛОЖЕНИЯ КЪМ НАСТОЯЩАТА ПУБЛИЧНА ОБЯВА:</w:t>
      </w:r>
    </w:p>
    <w:p w:rsidR="002C384B" w:rsidRPr="000139B9" w:rsidRDefault="002C384B" w:rsidP="002C384B">
      <w:pPr>
        <w:spacing w:after="120"/>
        <w:jc w:val="both"/>
        <w:rPr>
          <w:rFonts w:ascii="Arial" w:eastAsia="Times New Roman" w:hAnsi="Arial" w:cs="Arial"/>
          <w:sz w:val="18"/>
          <w:szCs w:val="18"/>
        </w:rPr>
      </w:pPr>
      <w:r w:rsidRPr="000139B9">
        <w:rPr>
          <w:rFonts w:ascii="Arial" w:eastAsia="Times New Roman" w:hAnsi="Arial" w:cs="Arial"/>
          <w:sz w:val="18"/>
          <w:szCs w:val="18"/>
        </w:rPr>
        <w:t>1. Оферта по ПМС № 118/20.05.2014 г - по образец;</w:t>
      </w:r>
    </w:p>
    <w:p w:rsidR="002C384B" w:rsidRPr="000139B9" w:rsidRDefault="002C384B" w:rsidP="002C384B">
      <w:pPr>
        <w:spacing w:after="120"/>
        <w:jc w:val="both"/>
        <w:rPr>
          <w:rFonts w:ascii="Arial" w:eastAsia="Times New Roman" w:hAnsi="Arial" w:cs="Arial"/>
          <w:sz w:val="18"/>
          <w:szCs w:val="18"/>
        </w:rPr>
      </w:pPr>
      <w:r w:rsidRPr="000139B9">
        <w:rPr>
          <w:rFonts w:ascii="Arial" w:eastAsia="Times New Roman" w:hAnsi="Arial" w:cs="Arial"/>
          <w:sz w:val="18"/>
          <w:szCs w:val="18"/>
        </w:rPr>
        <w:t>2. Образец на декларация по чл. 22, ал.2, т.1 от ПМС №118/20.05.2014 г.;</w:t>
      </w:r>
    </w:p>
    <w:p w:rsidR="002C384B" w:rsidRPr="000139B9" w:rsidRDefault="002C384B" w:rsidP="002C384B">
      <w:pPr>
        <w:spacing w:after="120"/>
        <w:jc w:val="both"/>
        <w:rPr>
          <w:rFonts w:ascii="Arial" w:eastAsia="Times New Roman" w:hAnsi="Arial" w:cs="Arial"/>
          <w:sz w:val="18"/>
          <w:szCs w:val="18"/>
        </w:rPr>
      </w:pPr>
      <w:r w:rsidRPr="000139B9">
        <w:rPr>
          <w:rFonts w:ascii="Arial" w:eastAsia="Times New Roman" w:hAnsi="Arial" w:cs="Arial"/>
          <w:sz w:val="18"/>
          <w:szCs w:val="18"/>
        </w:rPr>
        <w:t>3. Изисквания към офертите;</w:t>
      </w:r>
    </w:p>
    <w:p w:rsidR="002C384B" w:rsidRPr="000139B9" w:rsidRDefault="002C384B" w:rsidP="002C384B">
      <w:pPr>
        <w:spacing w:after="120"/>
        <w:jc w:val="both"/>
        <w:rPr>
          <w:rFonts w:ascii="Arial" w:eastAsia="Times New Roman" w:hAnsi="Arial" w:cs="Arial"/>
          <w:sz w:val="18"/>
          <w:szCs w:val="18"/>
        </w:rPr>
      </w:pPr>
      <w:r w:rsidRPr="000139B9">
        <w:rPr>
          <w:rFonts w:ascii="Arial" w:eastAsia="Times New Roman" w:hAnsi="Arial" w:cs="Arial"/>
          <w:sz w:val="18"/>
          <w:szCs w:val="18"/>
        </w:rPr>
        <w:t>4. Техническа спецификация;</w:t>
      </w:r>
    </w:p>
    <w:p w:rsidR="002C384B" w:rsidRPr="000139B9" w:rsidRDefault="002C384B" w:rsidP="002C384B">
      <w:pPr>
        <w:spacing w:after="120"/>
        <w:jc w:val="both"/>
        <w:rPr>
          <w:rFonts w:ascii="Arial" w:eastAsia="Times New Roman" w:hAnsi="Arial" w:cs="Arial"/>
          <w:sz w:val="18"/>
          <w:szCs w:val="18"/>
        </w:rPr>
      </w:pPr>
      <w:r w:rsidRPr="000139B9">
        <w:rPr>
          <w:rFonts w:ascii="Arial" w:eastAsia="Times New Roman" w:hAnsi="Arial" w:cs="Arial"/>
          <w:sz w:val="18"/>
          <w:szCs w:val="18"/>
        </w:rPr>
        <w:t>5. Методика за оценка на офертите;</w:t>
      </w:r>
    </w:p>
    <w:p w:rsidR="002C384B" w:rsidRPr="000139B9" w:rsidRDefault="002C384B" w:rsidP="002C384B">
      <w:pPr>
        <w:spacing w:after="120"/>
        <w:jc w:val="both"/>
        <w:rPr>
          <w:rFonts w:ascii="Arial" w:eastAsia="Times New Roman" w:hAnsi="Arial" w:cs="Arial"/>
          <w:sz w:val="18"/>
          <w:szCs w:val="18"/>
        </w:rPr>
      </w:pPr>
      <w:r w:rsidRPr="000139B9">
        <w:rPr>
          <w:rFonts w:ascii="Arial" w:eastAsia="Times New Roman" w:hAnsi="Arial" w:cs="Arial"/>
          <w:sz w:val="18"/>
          <w:szCs w:val="18"/>
        </w:rPr>
        <w:t>6. Проект на договор;</w:t>
      </w:r>
    </w:p>
    <w:p w:rsidR="003922D4" w:rsidRPr="00CA1606" w:rsidRDefault="002C384B" w:rsidP="002C384B">
      <w:pPr>
        <w:spacing w:after="120"/>
        <w:jc w:val="both"/>
      </w:pPr>
      <w:r w:rsidRPr="000139B9">
        <w:rPr>
          <w:rFonts w:ascii="Arial" w:eastAsia="Times New Roman" w:hAnsi="Arial" w:cs="Arial"/>
          <w:sz w:val="18"/>
          <w:szCs w:val="18"/>
        </w:rPr>
        <w:t>7. Декларация за съгласие за събирането и обработването на лични данни - по образец.</w:t>
      </w:r>
    </w:p>
    <w:sectPr w:rsidR="003922D4" w:rsidRPr="00CA1606" w:rsidSect="003A1D82">
      <w:headerReference w:type="default" r:id="rId10"/>
      <w:footerReference w:type="default" r:id="rId11"/>
      <w:pgSz w:w="12240" w:h="15840"/>
      <w:pgMar w:top="270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6BF" w:rsidRDefault="006856BF" w:rsidP="003922D4">
      <w:pPr>
        <w:spacing w:after="0" w:line="240" w:lineRule="auto"/>
      </w:pPr>
      <w:r>
        <w:separator/>
      </w:r>
    </w:p>
  </w:endnote>
  <w:endnote w:type="continuationSeparator" w:id="0">
    <w:p w:rsidR="006856BF" w:rsidRDefault="006856BF" w:rsidP="00392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HebarU">
    <w:altName w:val="Courier New"/>
    <w:charset w:val="00"/>
    <w:family w:val="auto"/>
    <w:pitch w:val="default"/>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CE9" w:rsidRDefault="002C7CE9" w:rsidP="00765C54">
    <w:pPr>
      <w:pStyle w:val="Footer"/>
      <w:pBdr>
        <w:bottom w:val="single" w:sz="6" w:space="1" w:color="auto"/>
      </w:pBdr>
      <w:jc w:val="center"/>
      <w:rPr>
        <w:rFonts w:ascii="Arial" w:hAnsi="Arial" w:cs="Arial"/>
        <w:iCs/>
        <w:sz w:val="18"/>
        <w:szCs w:val="18"/>
      </w:rPr>
    </w:pPr>
  </w:p>
  <w:p w:rsidR="002C7CE9" w:rsidRDefault="002C7CE9" w:rsidP="00765C54">
    <w:pPr>
      <w:pStyle w:val="Footer"/>
      <w:jc w:val="center"/>
      <w:rPr>
        <w:rFonts w:ascii="Arial" w:hAnsi="Arial" w:cs="Arial"/>
        <w:iCs/>
        <w:sz w:val="18"/>
        <w:szCs w:val="18"/>
      </w:rPr>
    </w:pPr>
  </w:p>
  <w:p w:rsidR="00765C54" w:rsidRPr="0019277C" w:rsidRDefault="00765C54" w:rsidP="00765C54">
    <w:pPr>
      <w:pStyle w:val="Footer"/>
      <w:jc w:val="center"/>
      <w:rPr>
        <w:rFonts w:ascii="Arial" w:hAnsi="Arial" w:cs="Arial"/>
        <w:sz w:val="18"/>
        <w:szCs w:val="18"/>
      </w:rPr>
    </w:pPr>
    <w:r w:rsidRPr="0019277C">
      <w:rPr>
        <w:rFonts w:ascii="Arial" w:hAnsi="Arial" w:cs="Arial"/>
        <w:iCs/>
        <w:sz w:val="18"/>
        <w:szCs w:val="18"/>
      </w:rPr>
      <w:t>Проект BGCULTURE-2.001-0048</w:t>
    </w:r>
    <w:r>
      <w:rPr>
        <w:rFonts w:ascii="Arial" w:hAnsi="Arial" w:cs="Arial"/>
        <w:iCs/>
        <w:sz w:val="18"/>
        <w:szCs w:val="18"/>
      </w:rPr>
      <w:t>-</w:t>
    </w:r>
    <w:r>
      <w:rPr>
        <w:rFonts w:ascii="Arial" w:hAnsi="Arial" w:cs="Arial"/>
        <w:iCs/>
        <w:sz w:val="18"/>
        <w:szCs w:val="18"/>
        <w:lang w:val="en-US"/>
      </w:rPr>
      <w:t>C01</w:t>
    </w:r>
    <w:r w:rsidRPr="0019277C">
      <w:rPr>
        <w:rFonts w:ascii="Arial" w:hAnsi="Arial" w:cs="Arial"/>
        <w:iCs/>
        <w:sz w:val="18"/>
        <w:szCs w:val="18"/>
      </w:rPr>
      <w:t xml:space="preserve"> „Мобилна творческа мрежа за култура и изкуство“ се финансира от Финансовия механизъм на ЕИП</w:t>
    </w:r>
    <w:r>
      <w:rPr>
        <w:rFonts w:ascii="Arial" w:hAnsi="Arial" w:cs="Arial"/>
        <w:iCs/>
        <w:sz w:val="18"/>
        <w:szCs w:val="18"/>
      </w:rPr>
      <w:t xml:space="preserve"> 2014-2021</w:t>
    </w:r>
    <w:r w:rsidRPr="0019277C">
      <w:rPr>
        <w:rFonts w:ascii="Arial" w:hAnsi="Arial" w:cs="Arial"/>
        <w:iCs/>
        <w:sz w:val="18"/>
        <w:szCs w:val="18"/>
      </w:rPr>
      <w:t>, Програма</w:t>
    </w:r>
    <w:r>
      <w:rPr>
        <w:rFonts w:ascii="Arial" w:hAnsi="Arial" w:cs="Arial"/>
        <w:iCs/>
        <w:sz w:val="18"/>
        <w:szCs w:val="18"/>
      </w:rPr>
      <w:t xml:space="preserve"> </w:t>
    </w:r>
    <w:r>
      <w:rPr>
        <w:rFonts w:ascii="Arial" w:hAnsi="Arial" w:cs="Arial"/>
        <w:iCs/>
        <w:sz w:val="18"/>
        <w:szCs w:val="18"/>
        <w:lang w:val="en-US"/>
      </w:rPr>
      <w:t>PA 14</w:t>
    </w:r>
    <w:r w:rsidRPr="0019277C">
      <w:rPr>
        <w:rFonts w:ascii="Arial" w:hAnsi="Arial" w:cs="Arial"/>
        <w:iCs/>
        <w:sz w:val="18"/>
        <w:szCs w:val="18"/>
      </w:rPr>
      <w:t xml:space="preserve"> „Културно предприемачество, наследство и сътрудничество“ с финансовия принос на Република Исландия, Княжество Лихтенщайн и Кралство Норвегия и национално съфинансиране с Програмен оператор Министерството на културата. Проектът се изпълнява в партньорство между Сдружение „Творчески комплекс Инкубатор“ – град Пловдив с партньор НПО “CBNRM Networking”</w:t>
    </w:r>
    <w:r w:rsidRPr="0019277C">
      <w:rPr>
        <w:rFonts w:ascii="Arial" w:hAnsi="Arial" w:cs="Arial"/>
        <w:iCs/>
        <w:sz w:val="18"/>
        <w:szCs w:val="18"/>
        <w:lang w:val="en-US"/>
      </w:rPr>
      <w:t>-</w:t>
    </w:r>
    <w:r w:rsidRPr="0019277C">
      <w:rPr>
        <w:rFonts w:ascii="Arial" w:hAnsi="Arial" w:cs="Arial"/>
        <w:iCs/>
        <w:sz w:val="18"/>
        <w:szCs w:val="18"/>
      </w:rPr>
      <w:t>Кристиансанд, Норвегия.</w:t>
    </w:r>
  </w:p>
  <w:p w:rsidR="00CA1606" w:rsidRPr="00765C54" w:rsidRDefault="00CA1606" w:rsidP="00765C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6BF" w:rsidRDefault="006856BF" w:rsidP="003922D4">
      <w:pPr>
        <w:spacing w:after="0" w:line="240" w:lineRule="auto"/>
      </w:pPr>
      <w:r>
        <w:separator/>
      </w:r>
    </w:p>
  </w:footnote>
  <w:footnote w:type="continuationSeparator" w:id="0">
    <w:p w:rsidR="006856BF" w:rsidRDefault="006856BF" w:rsidP="003922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2D4" w:rsidRPr="0081141B" w:rsidRDefault="00365044" w:rsidP="003922D4">
    <w:pPr>
      <w:tabs>
        <w:tab w:val="center" w:pos="4536"/>
        <w:tab w:val="right" w:pos="9072"/>
      </w:tabs>
      <w:spacing w:after="0" w:line="240" w:lineRule="auto"/>
      <w:jc w:val="center"/>
      <w:rPr>
        <w:b/>
        <w:i/>
      </w:rPr>
    </w:pPr>
    <w:r w:rsidRPr="0081141B">
      <w:rPr>
        <w:noProof/>
        <w:lang w:val="en-US"/>
      </w:rPr>
      <w:drawing>
        <wp:anchor distT="0" distB="0" distL="114300" distR="114300" simplePos="0" relativeHeight="251659264" behindDoc="0" locked="0" layoutInCell="1" allowOverlap="1" wp14:anchorId="4CC27567" wp14:editId="5B1ED1F9">
          <wp:simplePos x="0" y="0"/>
          <wp:positionH relativeFrom="column">
            <wp:posOffset>-466494</wp:posOffset>
          </wp:positionH>
          <wp:positionV relativeFrom="paragraph">
            <wp:posOffset>40005</wp:posOffset>
          </wp:positionV>
          <wp:extent cx="1223645" cy="85725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EA_grants@4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3645" cy="857250"/>
                  </a:xfrm>
                  <a:prstGeom prst="rect">
                    <a:avLst/>
                  </a:prstGeom>
                </pic:spPr>
              </pic:pic>
            </a:graphicData>
          </a:graphic>
        </wp:anchor>
      </w:drawing>
    </w:r>
    <w:r w:rsidR="003922D4" w:rsidRPr="0081141B">
      <w:rPr>
        <w:noProof/>
        <w:lang w:val="en-US"/>
      </w:rPr>
      <w:drawing>
        <wp:anchor distT="0" distB="0" distL="114300" distR="114300" simplePos="0" relativeHeight="251660288" behindDoc="0" locked="0" layoutInCell="1" allowOverlap="1" wp14:anchorId="486A2A54" wp14:editId="2BE6AF6F">
          <wp:simplePos x="0" y="0"/>
          <wp:positionH relativeFrom="column">
            <wp:posOffset>5314950</wp:posOffset>
          </wp:positionH>
          <wp:positionV relativeFrom="paragraph">
            <wp:posOffset>-187960</wp:posOffset>
          </wp:positionV>
          <wp:extent cx="1228725" cy="1021080"/>
          <wp:effectExtent l="0" t="0" r="9525" b="7620"/>
          <wp:wrapNone/>
          <wp:docPr id="1" name="Картина 1" descr="Description: C:\Users\pdpanov\AppData\Local\Microsoft\Windows\INetCache\Content.Word\Ми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C:\Users\pdpanov\AppData\Local\Microsoft\Windows\INetCache\Content.Word\Мин.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1021080"/>
                  </a:xfrm>
                  <a:prstGeom prst="rect">
                    <a:avLst/>
                  </a:prstGeom>
                  <a:noFill/>
                  <a:ln>
                    <a:noFill/>
                  </a:ln>
                </pic:spPr>
              </pic:pic>
            </a:graphicData>
          </a:graphic>
        </wp:anchor>
      </w:drawing>
    </w:r>
    <w:r w:rsidR="003922D4" w:rsidRPr="0081141B">
      <w:rPr>
        <w:b/>
      </w:rPr>
      <w:t>П Р О Г Р А М А</w:t>
    </w:r>
  </w:p>
  <w:p w:rsidR="003922D4" w:rsidRPr="0081141B" w:rsidRDefault="003922D4" w:rsidP="00365044">
    <w:pPr>
      <w:tabs>
        <w:tab w:val="center" w:pos="4536"/>
      </w:tabs>
      <w:spacing w:after="0" w:line="240" w:lineRule="auto"/>
      <w:jc w:val="center"/>
      <w:rPr>
        <w:b/>
        <w:i/>
      </w:rPr>
    </w:pPr>
    <w:r w:rsidRPr="0081141B">
      <w:rPr>
        <w:b/>
        <w:i/>
      </w:rPr>
      <w:t>________________________________________________</w:t>
    </w:r>
  </w:p>
  <w:p w:rsidR="003922D4" w:rsidRPr="0081141B" w:rsidRDefault="003922D4" w:rsidP="003922D4">
    <w:pPr>
      <w:tabs>
        <w:tab w:val="center" w:pos="4536"/>
        <w:tab w:val="right" w:pos="9072"/>
      </w:tabs>
      <w:spacing w:after="0" w:line="240" w:lineRule="auto"/>
      <w:jc w:val="center"/>
      <w:rPr>
        <w:b/>
      </w:rPr>
    </w:pPr>
    <w:r w:rsidRPr="0081141B">
      <w:rPr>
        <w:b/>
      </w:rPr>
      <w:t xml:space="preserve">„КУЛТУРНО ПРЕДПРИЕМАЧЕСТВО, НАСЛЕДСТВО </w:t>
    </w:r>
  </w:p>
  <w:p w:rsidR="003922D4" w:rsidRPr="0081141B" w:rsidRDefault="003922D4" w:rsidP="003922D4">
    <w:pPr>
      <w:tabs>
        <w:tab w:val="center" w:pos="4536"/>
        <w:tab w:val="right" w:pos="9072"/>
      </w:tabs>
      <w:spacing w:after="0" w:line="240" w:lineRule="auto"/>
      <w:jc w:val="center"/>
      <w:rPr>
        <w:b/>
      </w:rPr>
    </w:pPr>
    <w:r w:rsidRPr="0081141B">
      <w:rPr>
        <w:b/>
      </w:rPr>
      <w:t>И СЪТРУДНИЧЕСТВО“</w:t>
    </w:r>
  </w:p>
  <w:p w:rsidR="003922D4" w:rsidRPr="0081141B" w:rsidRDefault="003922D4" w:rsidP="003922D4">
    <w:pPr>
      <w:tabs>
        <w:tab w:val="center" w:pos="4536"/>
        <w:tab w:val="right" w:pos="9072"/>
      </w:tabs>
      <w:spacing w:after="0" w:line="240" w:lineRule="auto"/>
      <w:jc w:val="center"/>
      <w:rPr>
        <w:b/>
        <w:i/>
      </w:rPr>
    </w:pPr>
  </w:p>
  <w:p w:rsidR="00CA1606" w:rsidRPr="00CA1606" w:rsidRDefault="00CA1606" w:rsidP="00CA1606">
    <w:pPr>
      <w:tabs>
        <w:tab w:val="center" w:pos="4536"/>
        <w:tab w:val="right" w:pos="9072"/>
      </w:tabs>
      <w:spacing w:after="0" w:line="240" w:lineRule="auto"/>
      <w:ind w:left="-567"/>
      <w:jc w:val="center"/>
      <w:rPr>
        <w:rFonts w:ascii="Arial" w:eastAsia="Calibri" w:hAnsi="Arial" w:cs="Arial"/>
        <w:noProof/>
        <w:sz w:val="18"/>
        <w:szCs w:val="18"/>
        <w:lang w:eastAsia="bg-BG"/>
      </w:rPr>
    </w:pPr>
    <w:r w:rsidRPr="00CA1606">
      <w:rPr>
        <w:rFonts w:ascii="Arial" w:eastAsia="Calibri" w:hAnsi="Arial" w:cs="Arial"/>
        <w:noProof/>
        <w:sz w:val="18"/>
        <w:szCs w:val="18"/>
        <w:lang w:eastAsia="bg-BG"/>
      </w:rPr>
      <w:t>Работим заедно за по-зелена, по-конкурентна и по-приобщаваща Европа</w:t>
    </w:r>
  </w:p>
  <w:p w:rsidR="00CA1606" w:rsidRDefault="006856BF" w:rsidP="005C26A9">
    <w:pPr>
      <w:pBdr>
        <w:bottom w:val="single" w:sz="6" w:space="1" w:color="auto"/>
      </w:pBdr>
      <w:tabs>
        <w:tab w:val="center" w:pos="4536"/>
        <w:tab w:val="right" w:pos="9072"/>
      </w:tabs>
      <w:spacing w:after="0" w:line="240" w:lineRule="auto"/>
      <w:ind w:left="-567"/>
      <w:jc w:val="center"/>
      <w:rPr>
        <w:rFonts w:ascii="Arial" w:eastAsia="Calibri" w:hAnsi="Arial" w:cs="Arial"/>
        <w:noProof/>
        <w:sz w:val="18"/>
        <w:szCs w:val="18"/>
        <w:lang w:val="en-US" w:eastAsia="bg-BG"/>
      </w:rPr>
    </w:pPr>
    <w:hyperlink r:id="rId3" w:history="1">
      <w:r w:rsidR="002C7CE9" w:rsidRPr="00660F1F">
        <w:rPr>
          <w:rStyle w:val="Hyperlink"/>
          <w:rFonts w:ascii="Arial" w:eastAsia="Calibri" w:hAnsi="Arial" w:cs="Arial"/>
          <w:noProof/>
          <w:sz w:val="18"/>
          <w:szCs w:val="18"/>
          <w:lang w:val="en-US" w:eastAsia="bg-BG"/>
        </w:rPr>
        <w:t>www.eeagrants.bg</w:t>
      </w:r>
    </w:hyperlink>
  </w:p>
  <w:p w:rsidR="002C7CE9" w:rsidRPr="002C7CE9" w:rsidRDefault="002C7CE9" w:rsidP="005C26A9">
    <w:pPr>
      <w:tabs>
        <w:tab w:val="center" w:pos="4536"/>
        <w:tab w:val="right" w:pos="9072"/>
      </w:tabs>
      <w:spacing w:after="0" w:line="240" w:lineRule="auto"/>
      <w:ind w:left="-56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40FA0"/>
    <w:multiLevelType w:val="hybridMultilevel"/>
    <w:tmpl w:val="44D299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4C7F56A1"/>
    <w:multiLevelType w:val="hybridMultilevel"/>
    <w:tmpl w:val="7F185092"/>
    <w:lvl w:ilvl="0" w:tplc="808C163E">
      <w:start w:val="1"/>
      <w:numFmt w:val="decimal"/>
      <w:lvlText w:val="%1."/>
      <w:lvlJc w:val="left"/>
      <w:pPr>
        <w:ind w:left="720" w:hanging="360"/>
      </w:pPr>
      <w:rPr>
        <w:rFonts w:hint="default"/>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41B"/>
    <w:rsid w:val="000004FD"/>
    <w:rsid w:val="00017B5D"/>
    <w:rsid w:val="00064779"/>
    <w:rsid w:val="0007354B"/>
    <w:rsid w:val="000A34A6"/>
    <w:rsid w:val="000B4542"/>
    <w:rsid w:val="000B782F"/>
    <w:rsid w:val="000B79F7"/>
    <w:rsid w:val="000C6761"/>
    <w:rsid w:val="001562A2"/>
    <w:rsid w:val="0019277C"/>
    <w:rsid w:val="001A6629"/>
    <w:rsid w:val="001A6B35"/>
    <w:rsid w:val="002333F8"/>
    <w:rsid w:val="00242F5C"/>
    <w:rsid w:val="00261830"/>
    <w:rsid w:val="0027335F"/>
    <w:rsid w:val="0028231E"/>
    <w:rsid w:val="00296BF1"/>
    <w:rsid w:val="002B44E4"/>
    <w:rsid w:val="002C384B"/>
    <w:rsid w:val="002C7CE9"/>
    <w:rsid w:val="002D5D9C"/>
    <w:rsid w:val="002F11D0"/>
    <w:rsid w:val="00317D13"/>
    <w:rsid w:val="00343440"/>
    <w:rsid w:val="00362C7C"/>
    <w:rsid w:val="00365044"/>
    <w:rsid w:val="0036667D"/>
    <w:rsid w:val="003922D4"/>
    <w:rsid w:val="003A1D82"/>
    <w:rsid w:val="003B3083"/>
    <w:rsid w:val="00433C39"/>
    <w:rsid w:val="004E3085"/>
    <w:rsid w:val="004F0473"/>
    <w:rsid w:val="00516F4F"/>
    <w:rsid w:val="00575F1F"/>
    <w:rsid w:val="005A1527"/>
    <w:rsid w:val="005B5967"/>
    <w:rsid w:val="005C26A9"/>
    <w:rsid w:val="005D62DF"/>
    <w:rsid w:val="005D6D9A"/>
    <w:rsid w:val="005E63CA"/>
    <w:rsid w:val="005F5BA4"/>
    <w:rsid w:val="00623A3C"/>
    <w:rsid w:val="0066136A"/>
    <w:rsid w:val="00684765"/>
    <w:rsid w:val="006856BF"/>
    <w:rsid w:val="006A3C5A"/>
    <w:rsid w:val="006A47C5"/>
    <w:rsid w:val="006B5B20"/>
    <w:rsid w:val="00716A62"/>
    <w:rsid w:val="00765C54"/>
    <w:rsid w:val="007A6AEF"/>
    <w:rsid w:val="007B4560"/>
    <w:rsid w:val="007B53D3"/>
    <w:rsid w:val="0081141B"/>
    <w:rsid w:val="0081774C"/>
    <w:rsid w:val="00823515"/>
    <w:rsid w:val="008B6CB1"/>
    <w:rsid w:val="008D764F"/>
    <w:rsid w:val="008E32F4"/>
    <w:rsid w:val="008E4C79"/>
    <w:rsid w:val="008F5C64"/>
    <w:rsid w:val="00901836"/>
    <w:rsid w:val="009139B3"/>
    <w:rsid w:val="00934FFB"/>
    <w:rsid w:val="00966CC7"/>
    <w:rsid w:val="0098299D"/>
    <w:rsid w:val="0099077D"/>
    <w:rsid w:val="009F76C0"/>
    <w:rsid w:val="00A16D92"/>
    <w:rsid w:val="00A40DEB"/>
    <w:rsid w:val="00A71F16"/>
    <w:rsid w:val="00A97527"/>
    <w:rsid w:val="00AA0316"/>
    <w:rsid w:val="00AB6181"/>
    <w:rsid w:val="00AC73FC"/>
    <w:rsid w:val="00AE27D5"/>
    <w:rsid w:val="00B134DD"/>
    <w:rsid w:val="00BA6311"/>
    <w:rsid w:val="00BE2C20"/>
    <w:rsid w:val="00C86D09"/>
    <w:rsid w:val="00C9330A"/>
    <w:rsid w:val="00CA1606"/>
    <w:rsid w:val="00CB1980"/>
    <w:rsid w:val="00D222CC"/>
    <w:rsid w:val="00D42C71"/>
    <w:rsid w:val="00D7111A"/>
    <w:rsid w:val="00DD5EFE"/>
    <w:rsid w:val="00EB134C"/>
    <w:rsid w:val="00EB2E14"/>
    <w:rsid w:val="00EC3091"/>
    <w:rsid w:val="00EE48A4"/>
    <w:rsid w:val="00EF2B9A"/>
    <w:rsid w:val="00F1340E"/>
    <w:rsid w:val="00F219DB"/>
    <w:rsid w:val="00F3406A"/>
    <w:rsid w:val="00F77135"/>
    <w:rsid w:val="00F93C4F"/>
    <w:rsid w:val="00FF51F4"/>
    <w:rsid w:val="00FF52DA"/>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bg-BG"/>
    </w:rPr>
  </w:style>
  <w:style w:type="paragraph" w:styleId="Heading3">
    <w:name w:val="heading 3"/>
    <w:basedOn w:val="Normal"/>
    <w:next w:val="Normal"/>
    <w:link w:val="Heading3Char"/>
    <w:uiPriority w:val="9"/>
    <w:unhideWhenUsed/>
    <w:qFormat/>
    <w:rsid w:val="002C384B"/>
    <w:pPr>
      <w:keepNext/>
      <w:spacing w:before="240" w:after="60" w:line="240" w:lineRule="auto"/>
      <w:outlineLvl w:val="2"/>
    </w:pPr>
    <w:rPr>
      <w:rFonts w:ascii="Arial" w:eastAsia="HebarU" w:hAnsi="Arial" w:cs="Arial"/>
      <w:b/>
      <w:bCs/>
      <w:sz w:val="26"/>
      <w:szCs w:val="26"/>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
    <w:basedOn w:val="Normal"/>
    <w:link w:val="ListParagraphChar"/>
    <w:uiPriority w:val="34"/>
    <w:qFormat/>
    <w:rsid w:val="003922D4"/>
    <w:pPr>
      <w:ind w:left="720"/>
      <w:contextualSpacing/>
    </w:pPr>
    <w:rPr>
      <w:rFonts w:ascii="Calibri" w:eastAsia="Times New Roman" w:hAnsi="Calibri"/>
      <w:sz w:val="22"/>
      <w:szCs w:val="22"/>
    </w:rPr>
  </w:style>
  <w:style w:type="character" w:customStyle="1" w:styleId="ListParagraphChar">
    <w:name w:val="List Paragraph Char"/>
    <w:aliases w:val="List Paragraph (numbered (a)) Char"/>
    <w:link w:val="ListParagraph"/>
    <w:uiPriority w:val="34"/>
    <w:locked/>
    <w:rsid w:val="003922D4"/>
    <w:rPr>
      <w:rFonts w:ascii="Calibri" w:eastAsia="Times New Roman" w:hAnsi="Calibri"/>
      <w:sz w:val="22"/>
      <w:szCs w:val="22"/>
      <w:lang w:val="bg-BG"/>
    </w:rPr>
  </w:style>
  <w:style w:type="paragraph" w:styleId="BalloonText">
    <w:name w:val="Balloon Text"/>
    <w:basedOn w:val="Normal"/>
    <w:link w:val="BalloonTextChar"/>
    <w:uiPriority w:val="99"/>
    <w:semiHidden/>
    <w:unhideWhenUsed/>
    <w:rsid w:val="003922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2D4"/>
    <w:rPr>
      <w:rFonts w:ascii="Tahoma" w:hAnsi="Tahoma" w:cs="Tahoma"/>
      <w:sz w:val="16"/>
      <w:szCs w:val="16"/>
      <w:lang w:val="bg-BG"/>
    </w:rPr>
  </w:style>
  <w:style w:type="paragraph" w:styleId="Header">
    <w:name w:val="header"/>
    <w:basedOn w:val="Normal"/>
    <w:link w:val="HeaderChar"/>
    <w:uiPriority w:val="99"/>
    <w:unhideWhenUsed/>
    <w:rsid w:val="003922D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922D4"/>
    <w:rPr>
      <w:lang w:val="bg-BG"/>
    </w:rPr>
  </w:style>
  <w:style w:type="paragraph" w:styleId="Footer">
    <w:name w:val="footer"/>
    <w:basedOn w:val="Normal"/>
    <w:link w:val="FooterChar"/>
    <w:uiPriority w:val="99"/>
    <w:unhideWhenUsed/>
    <w:rsid w:val="003922D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922D4"/>
    <w:rPr>
      <w:lang w:val="bg-BG"/>
    </w:rPr>
  </w:style>
  <w:style w:type="character" w:styleId="Hyperlink">
    <w:name w:val="Hyperlink"/>
    <w:basedOn w:val="DefaultParagraphFont"/>
    <w:uiPriority w:val="99"/>
    <w:unhideWhenUsed/>
    <w:rsid w:val="000B79F7"/>
    <w:rPr>
      <w:color w:val="0000FF" w:themeColor="hyperlink"/>
      <w:u w:val="single"/>
    </w:rPr>
  </w:style>
  <w:style w:type="character" w:customStyle="1" w:styleId="Heading3Char">
    <w:name w:val="Heading 3 Char"/>
    <w:basedOn w:val="DefaultParagraphFont"/>
    <w:link w:val="Heading3"/>
    <w:uiPriority w:val="9"/>
    <w:rsid w:val="002C384B"/>
    <w:rPr>
      <w:rFonts w:ascii="Arial" w:eastAsia="HebarU" w:hAnsi="Arial" w:cs="Arial"/>
      <w:b/>
      <w:bCs/>
      <w:sz w:val="26"/>
      <w:szCs w:val="26"/>
      <w:lang w:val="bg-BG" w:eastAsia="bg-BG"/>
    </w:rPr>
  </w:style>
  <w:style w:type="table" w:customStyle="1" w:styleId="10">
    <w:name w:val="10"/>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9">
    <w:name w:val="9"/>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8">
    <w:name w:val="8"/>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7">
    <w:name w:val="7"/>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6">
    <w:name w:val="6"/>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5">
    <w:name w:val="5"/>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4">
    <w:name w:val="4"/>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3">
    <w:name w:val="3"/>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2">
    <w:name w:val="2"/>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1">
    <w:name w:val="1"/>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bg-BG"/>
    </w:rPr>
  </w:style>
  <w:style w:type="paragraph" w:styleId="Heading3">
    <w:name w:val="heading 3"/>
    <w:basedOn w:val="Normal"/>
    <w:next w:val="Normal"/>
    <w:link w:val="Heading3Char"/>
    <w:uiPriority w:val="9"/>
    <w:unhideWhenUsed/>
    <w:qFormat/>
    <w:rsid w:val="002C384B"/>
    <w:pPr>
      <w:keepNext/>
      <w:spacing w:before="240" w:after="60" w:line="240" w:lineRule="auto"/>
      <w:outlineLvl w:val="2"/>
    </w:pPr>
    <w:rPr>
      <w:rFonts w:ascii="Arial" w:eastAsia="HebarU" w:hAnsi="Arial" w:cs="Arial"/>
      <w:b/>
      <w:bCs/>
      <w:sz w:val="26"/>
      <w:szCs w:val="26"/>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
    <w:basedOn w:val="Normal"/>
    <w:link w:val="ListParagraphChar"/>
    <w:uiPriority w:val="34"/>
    <w:qFormat/>
    <w:rsid w:val="003922D4"/>
    <w:pPr>
      <w:ind w:left="720"/>
      <w:contextualSpacing/>
    </w:pPr>
    <w:rPr>
      <w:rFonts w:ascii="Calibri" w:eastAsia="Times New Roman" w:hAnsi="Calibri"/>
      <w:sz w:val="22"/>
      <w:szCs w:val="22"/>
    </w:rPr>
  </w:style>
  <w:style w:type="character" w:customStyle="1" w:styleId="ListParagraphChar">
    <w:name w:val="List Paragraph Char"/>
    <w:aliases w:val="List Paragraph (numbered (a)) Char"/>
    <w:link w:val="ListParagraph"/>
    <w:uiPriority w:val="34"/>
    <w:locked/>
    <w:rsid w:val="003922D4"/>
    <w:rPr>
      <w:rFonts w:ascii="Calibri" w:eastAsia="Times New Roman" w:hAnsi="Calibri"/>
      <w:sz w:val="22"/>
      <w:szCs w:val="22"/>
      <w:lang w:val="bg-BG"/>
    </w:rPr>
  </w:style>
  <w:style w:type="paragraph" w:styleId="BalloonText">
    <w:name w:val="Balloon Text"/>
    <w:basedOn w:val="Normal"/>
    <w:link w:val="BalloonTextChar"/>
    <w:uiPriority w:val="99"/>
    <w:semiHidden/>
    <w:unhideWhenUsed/>
    <w:rsid w:val="003922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2D4"/>
    <w:rPr>
      <w:rFonts w:ascii="Tahoma" w:hAnsi="Tahoma" w:cs="Tahoma"/>
      <w:sz w:val="16"/>
      <w:szCs w:val="16"/>
      <w:lang w:val="bg-BG"/>
    </w:rPr>
  </w:style>
  <w:style w:type="paragraph" w:styleId="Header">
    <w:name w:val="header"/>
    <w:basedOn w:val="Normal"/>
    <w:link w:val="HeaderChar"/>
    <w:uiPriority w:val="99"/>
    <w:unhideWhenUsed/>
    <w:rsid w:val="003922D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922D4"/>
    <w:rPr>
      <w:lang w:val="bg-BG"/>
    </w:rPr>
  </w:style>
  <w:style w:type="paragraph" w:styleId="Footer">
    <w:name w:val="footer"/>
    <w:basedOn w:val="Normal"/>
    <w:link w:val="FooterChar"/>
    <w:uiPriority w:val="99"/>
    <w:unhideWhenUsed/>
    <w:rsid w:val="003922D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922D4"/>
    <w:rPr>
      <w:lang w:val="bg-BG"/>
    </w:rPr>
  </w:style>
  <w:style w:type="character" w:styleId="Hyperlink">
    <w:name w:val="Hyperlink"/>
    <w:basedOn w:val="DefaultParagraphFont"/>
    <w:uiPriority w:val="99"/>
    <w:unhideWhenUsed/>
    <w:rsid w:val="000B79F7"/>
    <w:rPr>
      <w:color w:val="0000FF" w:themeColor="hyperlink"/>
      <w:u w:val="single"/>
    </w:rPr>
  </w:style>
  <w:style w:type="character" w:customStyle="1" w:styleId="Heading3Char">
    <w:name w:val="Heading 3 Char"/>
    <w:basedOn w:val="DefaultParagraphFont"/>
    <w:link w:val="Heading3"/>
    <w:uiPriority w:val="9"/>
    <w:rsid w:val="002C384B"/>
    <w:rPr>
      <w:rFonts w:ascii="Arial" w:eastAsia="HebarU" w:hAnsi="Arial" w:cs="Arial"/>
      <w:b/>
      <w:bCs/>
      <w:sz w:val="26"/>
      <w:szCs w:val="26"/>
      <w:lang w:val="bg-BG" w:eastAsia="bg-BG"/>
    </w:rPr>
  </w:style>
  <w:style w:type="table" w:customStyle="1" w:styleId="10">
    <w:name w:val="10"/>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9">
    <w:name w:val="9"/>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8">
    <w:name w:val="8"/>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7">
    <w:name w:val="7"/>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6">
    <w:name w:val="6"/>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5">
    <w:name w:val="5"/>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4">
    <w:name w:val="4"/>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3">
    <w:name w:val="3"/>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2">
    <w:name w:val="2"/>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1">
    <w:name w:val="1"/>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eagrants.bg/pokani/proczeduri-po-pms-118/2014"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eagrants.bg/pokani/proczeduri-po-pms-118/2014"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eeagrants.bg"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3909</Words>
  <Characters>22286</Characters>
  <Application>Microsoft Office Word</Application>
  <DocSecurity>0</DocSecurity>
  <Lines>185</Lines>
  <Paragraphs>52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Grizli777</Company>
  <LinksUpToDate>false</LinksUpToDate>
  <CharactersWithSpaces>26143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KRASSI</cp:lastModifiedBy>
  <cp:revision>2</cp:revision>
  <cp:lastPrinted>2022-01-15T16:46:00Z</cp:lastPrinted>
  <dcterms:created xsi:type="dcterms:W3CDTF">2022-01-28T13:21:00Z</dcterms:created>
  <dcterms:modified xsi:type="dcterms:W3CDTF">2022-01-28T13:21:00Z</dcterms:modified>
</cp:coreProperties>
</file>