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783" w:rsidRPr="00EE44B6" w:rsidRDefault="00D31783" w:rsidP="00D31783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EE44B6">
        <w:rPr>
          <w:rFonts w:ascii="Arial" w:hAnsi="Arial" w:cs="Arial"/>
          <w:b/>
        </w:rPr>
        <w:t>МЕТОДИКА</w:t>
      </w:r>
    </w:p>
    <w:p w:rsidR="00D31783" w:rsidRDefault="00D31783" w:rsidP="00D31783">
      <w:pPr>
        <w:jc w:val="center"/>
        <w:rPr>
          <w:rFonts w:ascii="Arial" w:hAnsi="Arial" w:cs="Arial"/>
          <w:b/>
        </w:rPr>
      </w:pPr>
      <w:r w:rsidRPr="00EE44B6">
        <w:rPr>
          <w:rFonts w:ascii="Arial" w:hAnsi="Arial" w:cs="Arial"/>
          <w:b/>
        </w:rPr>
        <w:t>ЗА ОЦЕНКА НА ОФЕРТИТЕ</w:t>
      </w:r>
    </w:p>
    <w:p w:rsidR="00D31783" w:rsidRPr="006F6A5E" w:rsidRDefault="00D31783" w:rsidP="00D31783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В процедура „Публична обява“ за определяне на изпълнител по реда на Постановление №118 на Министерския съвет от 2014 г., с предмет: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„Осъществяване на публично-информационни и медийни кампании“ по Договор BGCULTURE-2.001-0048-C01 “Мобилна творческа мрежа за култура и изкуство“  осъществяван по  програма РА14„Културно предприемачество, наследство и сътрудничество“, финансирана по ФИНАНСОВ МЕХАНИЗЪМ НА ЕВРОПЕЙСКОТО ИКОНОМИЧЕСКО ПРОСТРАНСТВО 2014-2021.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В провежданата процедура за определяне на изпълнител се определя участникът, предложил икономически най-изгодната оферта.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Класирането на допуснатите до участие оферти се извършва на база получената от всяка оферта “Комплексна оценка” - (КО), като сума от индивидуалните оценки по предварително определените по-долу показатели.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В настоящата „Методика за оценка на офертите” са определени отделните показатели и съответн</w:t>
      </w:r>
      <w:r w:rsidR="007249C6">
        <w:rPr>
          <w:rFonts w:ascii="Arial" w:hAnsi="Arial" w:cs="Arial"/>
          <w:sz w:val="18"/>
          <w:szCs w:val="18"/>
        </w:rPr>
        <w:t>а</w:t>
      </w:r>
      <w:r w:rsidRPr="006F6A5E">
        <w:rPr>
          <w:rFonts w:ascii="Arial" w:hAnsi="Arial" w:cs="Arial"/>
          <w:sz w:val="18"/>
          <w:szCs w:val="18"/>
        </w:rPr>
        <w:t>т</w:t>
      </w:r>
      <w:r w:rsidR="007249C6">
        <w:rPr>
          <w:rFonts w:ascii="Arial" w:hAnsi="Arial" w:cs="Arial"/>
          <w:sz w:val="18"/>
          <w:szCs w:val="18"/>
        </w:rPr>
        <w:t>а</w:t>
      </w:r>
      <w:r w:rsidRPr="006F6A5E">
        <w:rPr>
          <w:rFonts w:ascii="Arial" w:hAnsi="Arial" w:cs="Arial"/>
          <w:sz w:val="18"/>
          <w:szCs w:val="18"/>
        </w:rPr>
        <w:t xml:space="preserve"> им относителн</w:t>
      </w:r>
      <w:r w:rsidR="007249C6">
        <w:rPr>
          <w:rFonts w:ascii="Arial" w:hAnsi="Arial" w:cs="Arial"/>
          <w:sz w:val="18"/>
          <w:szCs w:val="18"/>
        </w:rPr>
        <w:t>а</w:t>
      </w:r>
      <w:r w:rsidRPr="006F6A5E">
        <w:rPr>
          <w:rFonts w:ascii="Arial" w:hAnsi="Arial" w:cs="Arial"/>
          <w:sz w:val="18"/>
          <w:szCs w:val="18"/>
        </w:rPr>
        <w:t xml:space="preserve"> те</w:t>
      </w:r>
      <w:r w:rsidR="007249C6">
        <w:rPr>
          <w:rFonts w:ascii="Arial" w:hAnsi="Arial" w:cs="Arial"/>
          <w:sz w:val="18"/>
          <w:szCs w:val="18"/>
        </w:rPr>
        <w:t>жест</w:t>
      </w:r>
      <w:r w:rsidRPr="006F6A5E">
        <w:rPr>
          <w:rFonts w:ascii="Arial" w:hAnsi="Arial" w:cs="Arial"/>
          <w:sz w:val="18"/>
          <w:szCs w:val="18"/>
        </w:rPr>
        <w:t xml:space="preserve"> в комплексната оценка, както следва: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Таблица 1</w:t>
      </w:r>
    </w:p>
    <w:tbl>
      <w:tblPr>
        <w:tblStyle w:val="8"/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1559"/>
        <w:gridCol w:w="1701"/>
        <w:gridCol w:w="1560"/>
      </w:tblGrid>
      <w:tr w:rsidR="00D31783" w:rsidRPr="006F6A5E" w:rsidTr="00843814"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31783" w:rsidRPr="006F6A5E" w:rsidRDefault="00D31783" w:rsidP="0084381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6A5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Показател </w:t>
            </w:r>
          </w:p>
          <w:p w:rsidR="00D31783" w:rsidRPr="006F6A5E" w:rsidRDefault="00D31783" w:rsidP="00843814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6F6A5E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(</w:t>
            </w:r>
            <w:r w:rsidRPr="006F6A5E">
              <w:rPr>
                <w:rFonts w:ascii="Arial" w:eastAsia="Times New Roman" w:hAnsi="Arial" w:cs="Arial"/>
                <w:sz w:val="18"/>
                <w:szCs w:val="18"/>
              </w:rPr>
              <w:t>наименование</w:t>
            </w:r>
            <w:r w:rsidRPr="006F6A5E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)</w:t>
            </w:r>
            <w:r w:rsidRPr="006F6A5E">
              <w:rPr>
                <w:rFonts w:ascii="Arial" w:eastAsia="Times New Roman" w:hAnsi="Arial" w:cs="Arial"/>
                <w:sz w:val="18"/>
                <w:szCs w:val="18"/>
              </w:rPr>
              <w:t xml:space="preserve">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31783" w:rsidRPr="006F6A5E" w:rsidRDefault="00D31783" w:rsidP="00843814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6F6A5E">
              <w:rPr>
                <w:rFonts w:ascii="Arial" w:eastAsia="Times New Roman" w:hAnsi="Arial" w:cs="Arial"/>
                <w:b/>
                <w:sz w:val="18"/>
                <w:szCs w:val="18"/>
              </w:rPr>
              <w:t>Относително тегло</w:t>
            </w:r>
          </w:p>
          <w:p w:rsidR="00D31783" w:rsidRPr="006F6A5E" w:rsidRDefault="00D31783" w:rsidP="00843814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783" w:rsidRPr="006F6A5E" w:rsidRDefault="00D31783" w:rsidP="0084381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6F6A5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Максимално възможен брой точки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783" w:rsidRPr="006F6A5E" w:rsidRDefault="00D31783" w:rsidP="0084381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6A5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Символно обозначение </w:t>
            </w:r>
          </w:p>
        </w:tc>
      </w:tr>
      <w:tr w:rsidR="00D31783" w:rsidRPr="006F6A5E" w:rsidTr="00843814"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31783" w:rsidRPr="006F6A5E" w:rsidRDefault="00D31783" w:rsidP="00843814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6A5E">
              <w:rPr>
                <w:rFonts w:ascii="Arial" w:eastAsia="Times New Roman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31783" w:rsidRPr="006F6A5E" w:rsidRDefault="00D31783" w:rsidP="00843814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6A5E">
              <w:rPr>
                <w:rFonts w:ascii="Arial" w:eastAsia="Times New Roman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783" w:rsidRPr="006F6A5E" w:rsidRDefault="00D31783" w:rsidP="00843814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6A5E">
              <w:rPr>
                <w:rFonts w:ascii="Arial" w:eastAsia="Times New Roman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783" w:rsidRPr="006F6A5E" w:rsidRDefault="00D31783" w:rsidP="00843814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6A5E">
              <w:rPr>
                <w:rFonts w:ascii="Arial" w:eastAsia="Times New Roman" w:hAnsi="Arial" w:cs="Arial"/>
                <w:b/>
                <w:sz w:val="18"/>
                <w:szCs w:val="18"/>
              </w:rPr>
              <w:t>4</w:t>
            </w:r>
          </w:p>
        </w:tc>
      </w:tr>
      <w:tr w:rsidR="00D31783" w:rsidRPr="006F6A5E" w:rsidTr="00843814"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31783" w:rsidRPr="006F6A5E" w:rsidRDefault="00D31783" w:rsidP="00843814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6F6A5E">
              <w:rPr>
                <w:rFonts w:ascii="Arial" w:eastAsia="Times New Roman" w:hAnsi="Arial" w:cs="Arial"/>
                <w:sz w:val="18"/>
                <w:szCs w:val="18"/>
              </w:rPr>
              <w:t>1.Предложен срок за изработка на материали и за извършване на дейности, от подаване на заявка от страна на Бенефициента (П1):</w:t>
            </w:r>
          </w:p>
          <w:p w:rsidR="00D31783" w:rsidRPr="006F6A5E" w:rsidRDefault="00D31783" w:rsidP="00843814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D31783" w:rsidRPr="006F6A5E" w:rsidRDefault="00D31783" w:rsidP="0084381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D31783" w:rsidRPr="006F6A5E" w:rsidRDefault="00D31783" w:rsidP="00843814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F6A5E">
              <w:rPr>
                <w:rFonts w:ascii="Arial" w:eastAsia="Times New Roman" w:hAnsi="Arial" w:cs="Arial"/>
                <w:sz w:val="18"/>
                <w:szCs w:val="18"/>
              </w:rPr>
              <w:t xml:space="preserve">45% </w:t>
            </w:r>
            <w:r w:rsidRPr="006F6A5E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(0</w:t>
            </w:r>
            <w:r w:rsidRPr="006F6A5E">
              <w:rPr>
                <w:rFonts w:ascii="Arial" w:eastAsia="Times New Roman" w:hAnsi="Arial" w:cs="Arial"/>
                <w:sz w:val="18"/>
                <w:szCs w:val="18"/>
              </w:rPr>
              <w:t>,45</w:t>
            </w:r>
            <w:r w:rsidRPr="006F6A5E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)</w:t>
            </w:r>
          </w:p>
          <w:p w:rsidR="00D31783" w:rsidRPr="006F6A5E" w:rsidRDefault="00D31783" w:rsidP="0084381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1783" w:rsidRPr="006F6A5E" w:rsidRDefault="00D31783" w:rsidP="00843814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6F6A5E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1783" w:rsidRPr="006F6A5E" w:rsidRDefault="00D31783" w:rsidP="0084381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6A5E">
              <w:rPr>
                <w:rFonts w:ascii="Arial" w:eastAsia="Times New Roman" w:hAnsi="Arial" w:cs="Arial"/>
                <w:b/>
                <w:sz w:val="18"/>
                <w:szCs w:val="18"/>
              </w:rPr>
              <w:t>С</w:t>
            </w:r>
          </w:p>
        </w:tc>
      </w:tr>
      <w:tr w:rsidR="00D31783" w:rsidRPr="006F6A5E" w:rsidTr="00843814"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31783" w:rsidRPr="006F6A5E" w:rsidRDefault="00D31783" w:rsidP="00843814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6F6A5E">
              <w:rPr>
                <w:rFonts w:ascii="Arial" w:eastAsia="Times New Roman" w:hAnsi="Arial" w:cs="Arial"/>
                <w:sz w:val="18"/>
                <w:szCs w:val="18"/>
              </w:rPr>
              <w:t>2. Допълнителен гаранционен срок на изработените материали(П2)</w:t>
            </w:r>
          </w:p>
          <w:p w:rsidR="00D31783" w:rsidRPr="006F6A5E" w:rsidRDefault="00D31783" w:rsidP="00843814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83" w:rsidRPr="006F6A5E" w:rsidRDefault="00D31783" w:rsidP="00843814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F6A5E">
              <w:rPr>
                <w:rFonts w:ascii="Arial" w:eastAsia="Times New Roman" w:hAnsi="Arial" w:cs="Arial"/>
                <w:sz w:val="18"/>
                <w:szCs w:val="18"/>
              </w:rPr>
              <w:t xml:space="preserve">35% </w:t>
            </w:r>
            <w:r w:rsidRPr="006F6A5E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(0</w:t>
            </w:r>
            <w:r w:rsidRPr="006F6A5E">
              <w:rPr>
                <w:rFonts w:ascii="Arial" w:eastAsia="Times New Roman" w:hAnsi="Arial" w:cs="Arial"/>
                <w:sz w:val="18"/>
                <w:szCs w:val="18"/>
              </w:rPr>
              <w:t>,35</w:t>
            </w:r>
            <w:r w:rsidRPr="006F6A5E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)</w:t>
            </w:r>
          </w:p>
          <w:p w:rsidR="00D31783" w:rsidRPr="006F6A5E" w:rsidRDefault="00D31783" w:rsidP="0084381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83" w:rsidRPr="006F6A5E" w:rsidRDefault="00D31783" w:rsidP="00843814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6F6A5E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83" w:rsidRPr="006F6A5E" w:rsidRDefault="00D31783" w:rsidP="0084381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6A5E">
              <w:rPr>
                <w:rFonts w:ascii="Arial" w:eastAsia="Times New Roman" w:hAnsi="Arial" w:cs="Arial"/>
                <w:b/>
                <w:sz w:val="18"/>
                <w:szCs w:val="18"/>
              </w:rPr>
              <w:t>Г</w:t>
            </w:r>
          </w:p>
        </w:tc>
      </w:tr>
      <w:tr w:rsidR="00D31783" w:rsidRPr="006F6A5E" w:rsidTr="00843814"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31783" w:rsidRPr="006F6A5E" w:rsidRDefault="00D31783" w:rsidP="00843814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6F6A5E">
              <w:rPr>
                <w:rFonts w:ascii="Arial" w:eastAsia="Times New Roman" w:hAnsi="Arial" w:cs="Arial"/>
                <w:sz w:val="18"/>
                <w:szCs w:val="18"/>
              </w:rPr>
              <w:t>3. Предложена цена (П3)</w:t>
            </w:r>
          </w:p>
          <w:p w:rsidR="00D31783" w:rsidRPr="006F6A5E" w:rsidRDefault="00D31783" w:rsidP="00843814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83" w:rsidRPr="006F6A5E" w:rsidRDefault="00D31783" w:rsidP="00843814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F6A5E">
              <w:rPr>
                <w:rFonts w:ascii="Arial" w:eastAsia="Times New Roman" w:hAnsi="Arial" w:cs="Arial"/>
                <w:sz w:val="18"/>
                <w:szCs w:val="18"/>
              </w:rPr>
              <w:t xml:space="preserve">20% </w:t>
            </w:r>
            <w:r w:rsidRPr="006F6A5E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(0</w:t>
            </w:r>
            <w:r w:rsidRPr="006F6A5E">
              <w:rPr>
                <w:rFonts w:ascii="Arial" w:eastAsia="Times New Roman" w:hAnsi="Arial" w:cs="Arial"/>
                <w:sz w:val="18"/>
                <w:szCs w:val="18"/>
              </w:rPr>
              <w:t>,20</w:t>
            </w:r>
            <w:r w:rsidRPr="006F6A5E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)</w:t>
            </w:r>
          </w:p>
          <w:p w:rsidR="00D31783" w:rsidRPr="006F6A5E" w:rsidRDefault="00D31783" w:rsidP="0084381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83" w:rsidRPr="006F6A5E" w:rsidRDefault="00D31783" w:rsidP="00843814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6F6A5E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83" w:rsidRPr="006F6A5E" w:rsidRDefault="00D31783" w:rsidP="00843814">
            <w:pPr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6A5E">
              <w:rPr>
                <w:rFonts w:ascii="Arial" w:eastAsia="Times New Roman" w:hAnsi="Arial" w:cs="Arial"/>
                <w:b/>
                <w:sz w:val="18"/>
                <w:szCs w:val="18"/>
              </w:rPr>
              <w:t>Ц</w:t>
            </w:r>
          </w:p>
        </w:tc>
      </w:tr>
    </w:tbl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Указания за определяне на оценката по всеки показател :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b/>
          <w:sz w:val="18"/>
          <w:szCs w:val="18"/>
        </w:rPr>
        <w:lastRenderedPageBreak/>
        <w:t>Показател 1 –</w:t>
      </w:r>
      <w:r w:rsidRPr="006F6A5E">
        <w:rPr>
          <w:rFonts w:ascii="Arial" w:hAnsi="Arial" w:cs="Arial"/>
          <w:sz w:val="18"/>
          <w:szCs w:val="18"/>
        </w:rPr>
        <w:t xml:space="preserve"> „Предложен срок за изработка на материали и за извършване на дейности, от подаване на заявка от страна на Бенефициента ”, с максимален брой точки 100 и относително тегло в комплексната оценка - 0,45.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Кандидатите следва да предложат в своите оферти срок за изработка на материали и за извършване на дейности, от подаване на заявка от страна на Бенефициента включени в предмета на поръчката в календарни дни. Максималният брой точки получава офертата с предложен най-кратък срок за изработка на материали и за извършване на дейности, от подаване на заявка от страна на Бенефициента, включени в предмета на поръчката в календарни дни – 100 точки. Точките на останалите участници се определят в съотношение към предложения най-кратък срок по следната формула:</w:t>
      </w:r>
    </w:p>
    <w:p w:rsidR="00D31783" w:rsidRPr="006F6A5E" w:rsidRDefault="00D31783" w:rsidP="00D3178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 xml:space="preserve">                      С min </w:t>
      </w:r>
    </w:p>
    <w:p w:rsidR="00D31783" w:rsidRPr="006F6A5E" w:rsidRDefault="00D31783" w:rsidP="00D3178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 xml:space="preserve">С= 100 х -----------------, където : </w:t>
      </w:r>
    </w:p>
    <w:p w:rsidR="00D31783" w:rsidRPr="006F6A5E" w:rsidRDefault="00D31783" w:rsidP="00D3178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 xml:space="preserve"> </w:t>
      </w:r>
      <w:r w:rsidRPr="006F6A5E">
        <w:rPr>
          <w:rFonts w:ascii="Arial" w:hAnsi="Arial" w:cs="Arial"/>
          <w:sz w:val="18"/>
          <w:szCs w:val="18"/>
        </w:rPr>
        <w:tab/>
      </w:r>
      <w:r w:rsidRPr="006F6A5E">
        <w:rPr>
          <w:rFonts w:ascii="Arial" w:hAnsi="Arial" w:cs="Arial"/>
          <w:sz w:val="18"/>
          <w:szCs w:val="18"/>
        </w:rPr>
        <w:tab/>
        <w:t xml:space="preserve">C n </w:t>
      </w:r>
    </w:p>
    <w:p w:rsidR="00D31783" w:rsidRPr="006F6A5E" w:rsidRDefault="00D31783" w:rsidP="00D3178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 xml:space="preserve">- “Cmin” е предложения най-кратък срок за изработка и представяне на макети/ мостри/ 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 xml:space="preserve">илюстрации на всички материали; 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 xml:space="preserve">- “Cn” е срокът, предложен от n- я участник. 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 xml:space="preserve">Точките по първия показател П1 на n- я участник се получават по следната формула: 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П1 = С х 0,45, където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„0,45” е относителното тегло на показателя.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  <w:u w:val="single"/>
        </w:rPr>
        <w:t>*Забележка:</w:t>
      </w:r>
      <w:r w:rsidRPr="006F6A5E">
        <w:rPr>
          <w:rFonts w:ascii="Arial" w:hAnsi="Arial" w:cs="Arial"/>
          <w:sz w:val="18"/>
          <w:szCs w:val="18"/>
        </w:rPr>
        <w:t xml:space="preserve"> Кандидатите следва да предложат в своята оферта срок за изработка на материали и за извършване на дейности, от подаване на заявка от страна на Бенефициента, включени в предмета на поръчката в календарни дни. Срокът започва да се брои от деня следващ деня на заявката от страна на Бенефициента.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Максималният срок, който кандидатите в процедурата могат да оферират е 15 (петнадесет) календарни</w:t>
      </w:r>
      <w:r w:rsidRPr="006F6A5E">
        <w:rPr>
          <w:rFonts w:ascii="Arial" w:hAnsi="Arial" w:cs="Arial"/>
          <w:color w:val="FF0000"/>
          <w:sz w:val="18"/>
          <w:szCs w:val="18"/>
        </w:rPr>
        <w:t xml:space="preserve"> </w:t>
      </w:r>
      <w:r w:rsidRPr="006F6A5E">
        <w:rPr>
          <w:rFonts w:ascii="Arial" w:hAnsi="Arial" w:cs="Arial"/>
          <w:sz w:val="18"/>
          <w:szCs w:val="18"/>
        </w:rPr>
        <w:t>дни. Предложения, попадащи извън посочения диапазон и/или предложения, които не съдържат информация за срока за изработка на материали и за извършване на дейности, от подаване на заявка от страна на Бенефициента на всички материали в календарни дни ще бъдат предложени за отстраняване.</w:t>
      </w:r>
    </w:p>
    <w:p w:rsidR="00D31783" w:rsidRDefault="00D31783" w:rsidP="00D31783">
      <w:pPr>
        <w:jc w:val="both"/>
        <w:rPr>
          <w:rFonts w:ascii="Arial" w:hAnsi="Arial" w:cs="Arial"/>
          <w:b/>
          <w:sz w:val="18"/>
          <w:szCs w:val="18"/>
        </w:rPr>
      </w:pP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b/>
          <w:sz w:val="18"/>
          <w:szCs w:val="18"/>
        </w:rPr>
        <w:t>Показател 2</w:t>
      </w:r>
      <w:r w:rsidRPr="006F6A5E">
        <w:rPr>
          <w:rFonts w:ascii="Arial" w:hAnsi="Arial" w:cs="Arial"/>
          <w:sz w:val="18"/>
          <w:szCs w:val="18"/>
        </w:rPr>
        <w:t xml:space="preserve"> – „Допълнителен гаранционен срок на изработените материали”, с максимален брой точки 100 и относително тегло в комплексната оценка - 0,35.</w:t>
      </w:r>
    </w:p>
    <w:p w:rsidR="00D31783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 xml:space="preserve">Кандидатите следва да предложат в своите оферти допълнителен гаранционен срок на изработените материали в брой месеци. Максималният брой точки получава офертата с предложен най-дълъг </w:t>
      </w:r>
      <w:r w:rsidRPr="006F6A5E">
        <w:rPr>
          <w:rFonts w:ascii="Arial" w:hAnsi="Arial" w:cs="Arial"/>
          <w:sz w:val="18"/>
          <w:szCs w:val="18"/>
        </w:rPr>
        <w:lastRenderedPageBreak/>
        <w:t>допълнителен гаранционен срок на изработените материали в месеци – 100 точки. Точките на останалите участници се определят в съотношение към предложения най-дълъг период по следната формула:</w:t>
      </w:r>
    </w:p>
    <w:p w:rsidR="002E5FEA" w:rsidRPr="006F6A5E" w:rsidRDefault="002E5FEA" w:rsidP="00D31783">
      <w:pPr>
        <w:jc w:val="both"/>
        <w:rPr>
          <w:rFonts w:ascii="Arial" w:hAnsi="Arial" w:cs="Arial"/>
          <w:sz w:val="18"/>
          <w:szCs w:val="18"/>
        </w:rPr>
      </w:pPr>
    </w:p>
    <w:p w:rsidR="00D31783" w:rsidRPr="006F6A5E" w:rsidRDefault="00D31783" w:rsidP="002E5FEA">
      <w:pPr>
        <w:spacing w:after="0" w:line="240" w:lineRule="auto"/>
        <w:ind w:left="720" w:firstLine="720"/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Гn</w:t>
      </w:r>
    </w:p>
    <w:p w:rsidR="00D31783" w:rsidRPr="006F6A5E" w:rsidRDefault="00D31783" w:rsidP="00D3178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 xml:space="preserve">Г= 100 х -----------------, където : </w:t>
      </w:r>
    </w:p>
    <w:p w:rsidR="00D31783" w:rsidRPr="006F6A5E" w:rsidRDefault="00D31783" w:rsidP="00D31783">
      <w:pPr>
        <w:spacing w:after="0" w:line="240" w:lineRule="auto"/>
        <w:ind w:left="708" w:firstLine="708"/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 xml:space="preserve"> Гmax</w:t>
      </w:r>
    </w:p>
    <w:p w:rsidR="00D31783" w:rsidRPr="006F6A5E" w:rsidRDefault="00D31783" w:rsidP="00D31783">
      <w:pPr>
        <w:spacing w:after="0" w:line="240" w:lineRule="auto"/>
        <w:ind w:left="708" w:firstLine="708"/>
        <w:jc w:val="both"/>
        <w:rPr>
          <w:rFonts w:ascii="Arial" w:hAnsi="Arial" w:cs="Arial"/>
          <w:sz w:val="18"/>
          <w:szCs w:val="18"/>
        </w:rPr>
      </w:pP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 xml:space="preserve">- “Гmax” е предложения най-дълъг допълнителен гаранционен срок на изработените материали; </w:t>
      </w:r>
      <w:r w:rsidR="002E5FEA">
        <w:rPr>
          <w:rFonts w:ascii="Arial" w:hAnsi="Arial" w:cs="Arial"/>
          <w:sz w:val="18"/>
          <w:szCs w:val="18"/>
        </w:rPr>
        <w:t xml:space="preserve"> 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 xml:space="preserve">- “Гn” е срокът, предложен от n- я участник. 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 xml:space="preserve">Точките по показател П2 на n- я участник се получават по следната формула: 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П2 = Г х 0,35, където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„0,35” е относителното тегло на показателя.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  <w:u w:val="single"/>
        </w:rPr>
        <w:t>*Забележка:</w:t>
      </w:r>
      <w:r w:rsidRPr="006F6A5E">
        <w:rPr>
          <w:rFonts w:ascii="Arial" w:hAnsi="Arial" w:cs="Arial"/>
          <w:sz w:val="18"/>
          <w:szCs w:val="18"/>
        </w:rPr>
        <w:t xml:space="preserve"> Кандидатите следва да предложат в своята оферта допълнителен гаранционен срок за: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- Изработка и поставяне на 1 информационна табела  размер 50Х  70 см, от материал, устойчив на външни атмосферни условия;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- Изработка на брандирани: химикали (пластмасов, бял, с лога), тениски (памук, с размер от S-XL с пълноцветен двустранен печат), шапки с козирка, еко- торби (от плат с дълги дръжки 75 см., 80 гр./м2, 38 x 41,5 х 8,5 см), значки с диаметър до 2,5 см – по 3000 бр. от артикул и тефтери – 100 бр. (джобен формат и р-р 21/21);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- Изработка на брандирани едноцветни суитчъри с качулка (състав: памук мин. 70%, с размер от S до 2XL) с пълноцветен двустранен печат, формат до А4 – 300 бр.;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- Изработка на брандирани: флашки (мин. 4GB), термочаши (от неръждаема стомана и термоустойчива пластмаса с пълноцветен печат), ключодържатели - по 300 бр. от артикул;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- Изработка на 5 бр. Банери</w:t>
      </w:r>
      <w:r w:rsidR="00664B9A">
        <w:rPr>
          <w:rFonts w:ascii="Arial" w:hAnsi="Arial" w:cs="Arial"/>
          <w:sz w:val="18"/>
          <w:szCs w:val="18"/>
        </w:rPr>
        <w:t xml:space="preserve"> /пълноцветен печат/</w:t>
      </w:r>
      <w:r w:rsidRPr="006F6A5E">
        <w:rPr>
          <w:rFonts w:ascii="Arial" w:hAnsi="Arial" w:cs="Arial"/>
          <w:sz w:val="18"/>
          <w:szCs w:val="18"/>
        </w:rPr>
        <w:t xml:space="preserve"> на стойка 180х70 см;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- Изработка на 4 бр. Винили с размери 3х4 метра, с капси за захващане през 50 см;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- Изработени ПВЦ стикери с р-р 5х7 см, пълноцветни – 100 бр. за целите на маркирането на закупеното по проекта оборудване;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- Брандиране на транспортното/ите средства (с магнитни стикери в неправилна форма), които ще се ползват за събитията, с обща площ от 12 кв.м;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lastRenderedPageBreak/>
        <w:t>- Брандиране на 80 комплекта инвентар за събитията, с приблизителна площ на 1 бр.комплект- 0,2 кв.м.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ВАЖНО: Допълнителният гаранционен срок започва да тече от датата на приключване на договора за предоставяне на безвъзмездна финансова помощ, т.е. след 01.12.2023 год.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Кандидатите не са длъжни да представят в своите оферти предложения за допълнителен гаранционен срок. Оферти, които не съдържат предложения за допълнителен гаранционен срок няма да бъдат отстранени от процедурата, но ще получат 0 точки по този показател!</w:t>
      </w:r>
    </w:p>
    <w:p w:rsidR="00D31783" w:rsidRDefault="00D31783" w:rsidP="00D31783">
      <w:pPr>
        <w:jc w:val="both"/>
        <w:rPr>
          <w:rFonts w:ascii="Arial" w:hAnsi="Arial" w:cs="Arial"/>
          <w:b/>
          <w:sz w:val="18"/>
          <w:szCs w:val="18"/>
        </w:rPr>
      </w:pP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b/>
          <w:sz w:val="18"/>
          <w:szCs w:val="18"/>
        </w:rPr>
        <w:t>Показател 3</w:t>
      </w:r>
      <w:r w:rsidRPr="006F6A5E">
        <w:rPr>
          <w:rFonts w:ascii="Arial" w:hAnsi="Arial" w:cs="Arial"/>
          <w:sz w:val="18"/>
          <w:szCs w:val="18"/>
        </w:rPr>
        <w:t xml:space="preserve"> – „Предложена цена”, с максимален брой точки 100 и относително тегло в 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комплексната оценка – 0,20.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 xml:space="preserve">Максималният брой точки получава офертата с предложена най-ниска обща цена – 100 точки. 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Точките на останалите участници се определят в съотношение към най-ниската предложена цена по следната формула:</w:t>
      </w:r>
    </w:p>
    <w:p w:rsidR="00D31783" w:rsidRPr="006F6A5E" w:rsidRDefault="00D31783" w:rsidP="00D31783">
      <w:pPr>
        <w:spacing w:after="0" w:line="240" w:lineRule="auto"/>
        <w:ind w:left="708" w:firstLine="708"/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 xml:space="preserve"> Ц min</w:t>
      </w:r>
    </w:p>
    <w:p w:rsidR="00D31783" w:rsidRPr="006F6A5E" w:rsidRDefault="00D31783" w:rsidP="00D3178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 xml:space="preserve"> Ц = 100 х ------------</w:t>
      </w:r>
    </w:p>
    <w:p w:rsidR="00D31783" w:rsidRPr="006F6A5E" w:rsidRDefault="00D31783" w:rsidP="00D31783">
      <w:pPr>
        <w:spacing w:after="0" w:line="240" w:lineRule="auto"/>
        <w:ind w:left="708" w:firstLine="708"/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 xml:space="preserve"> Ц n </w:t>
      </w:r>
    </w:p>
    <w:p w:rsidR="00D31783" w:rsidRPr="006F6A5E" w:rsidRDefault="00D31783" w:rsidP="00D31783">
      <w:pPr>
        <w:spacing w:after="0" w:line="240" w:lineRule="auto"/>
        <w:ind w:left="708" w:firstLine="708"/>
        <w:jc w:val="both"/>
        <w:rPr>
          <w:rFonts w:ascii="Arial" w:hAnsi="Arial" w:cs="Arial"/>
          <w:sz w:val="18"/>
          <w:szCs w:val="18"/>
        </w:rPr>
      </w:pP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където: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- „Цmin” е най-ниската предложена цена;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- „Цn ”е цената на n-я участник.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Точките по показател П3 на n-тия участник се получават по следната формула: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П3 = Ц х 0,20,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където „0,20” е относителното тегло на показателя.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 xml:space="preserve">Комплексната оценка на всеки участник се получава като сума от оценките по </w:t>
      </w:r>
      <w:r w:rsidR="00376BE4">
        <w:rPr>
          <w:rFonts w:ascii="Arial" w:hAnsi="Arial" w:cs="Arial"/>
          <w:sz w:val="18"/>
          <w:szCs w:val="18"/>
        </w:rPr>
        <w:t>трите</w:t>
      </w:r>
      <w:r w:rsidRPr="006F6A5E">
        <w:rPr>
          <w:rFonts w:ascii="Arial" w:hAnsi="Arial" w:cs="Arial"/>
          <w:sz w:val="18"/>
          <w:szCs w:val="18"/>
        </w:rPr>
        <w:t xml:space="preserve"> показателя, изчислена по формулата: 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КО = П1+ П2+ П3</w:t>
      </w:r>
    </w:p>
    <w:p w:rsidR="00D31783" w:rsidRPr="006F6A5E" w:rsidRDefault="00D31783" w:rsidP="00D31783">
      <w:pPr>
        <w:jc w:val="both"/>
        <w:rPr>
          <w:rFonts w:ascii="Arial" w:hAnsi="Arial" w:cs="Arial"/>
          <w:sz w:val="18"/>
          <w:szCs w:val="18"/>
        </w:rPr>
      </w:pPr>
      <w:r w:rsidRPr="006F6A5E">
        <w:rPr>
          <w:rFonts w:ascii="Arial" w:hAnsi="Arial" w:cs="Arial"/>
          <w:sz w:val="18"/>
          <w:szCs w:val="18"/>
        </w:rPr>
        <w:t>Точките на Комплексната оценка се закръглят с точност до втория знак след десетичната запетая.</w:t>
      </w:r>
    </w:p>
    <w:p w:rsidR="003922D4" w:rsidRPr="00CA1606" w:rsidRDefault="00D31783" w:rsidP="00D31783">
      <w:pPr>
        <w:jc w:val="both"/>
      </w:pPr>
      <w:r w:rsidRPr="006F6A5E">
        <w:rPr>
          <w:rFonts w:ascii="Arial" w:hAnsi="Arial" w:cs="Arial"/>
          <w:b/>
          <w:sz w:val="18"/>
          <w:szCs w:val="18"/>
        </w:rPr>
        <w:t>Офертата получила най-висока комплексна оценка, се класира на първо място.</w:t>
      </w:r>
    </w:p>
    <w:sectPr w:rsidR="003922D4" w:rsidRPr="00CA1606" w:rsidSect="003A1D82">
      <w:headerReference w:type="default" r:id="rId8"/>
      <w:footerReference w:type="default" r:id="rId9"/>
      <w:pgSz w:w="12240" w:h="15840"/>
      <w:pgMar w:top="270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7D2" w:rsidRDefault="00F157D2" w:rsidP="003922D4">
      <w:pPr>
        <w:spacing w:after="0" w:line="240" w:lineRule="auto"/>
      </w:pPr>
      <w:r>
        <w:separator/>
      </w:r>
    </w:p>
  </w:endnote>
  <w:endnote w:type="continuationSeparator" w:id="0">
    <w:p w:rsidR="00F157D2" w:rsidRDefault="00F157D2" w:rsidP="0039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B9A" w:rsidRDefault="00664B9A" w:rsidP="00765C54">
    <w:pPr>
      <w:pStyle w:val="Footer"/>
      <w:pBdr>
        <w:bottom w:val="single" w:sz="6" w:space="1" w:color="auto"/>
      </w:pBdr>
      <w:jc w:val="center"/>
      <w:rPr>
        <w:rFonts w:ascii="Arial" w:hAnsi="Arial" w:cs="Arial"/>
        <w:iCs/>
        <w:sz w:val="18"/>
        <w:szCs w:val="18"/>
      </w:rPr>
    </w:pPr>
  </w:p>
  <w:p w:rsidR="00765C54" w:rsidRPr="0019277C" w:rsidRDefault="00765C54" w:rsidP="00765C54">
    <w:pPr>
      <w:pStyle w:val="Footer"/>
      <w:jc w:val="center"/>
      <w:rPr>
        <w:rFonts w:ascii="Arial" w:hAnsi="Arial" w:cs="Arial"/>
        <w:sz w:val="18"/>
        <w:szCs w:val="18"/>
      </w:rPr>
    </w:pPr>
    <w:r w:rsidRPr="0019277C">
      <w:rPr>
        <w:rFonts w:ascii="Arial" w:hAnsi="Arial" w:cs="Arial"/>
        <w:iCs/>
        <w:sz w:val="18"/>
        <w:szCs w:val="18"/>
      </w:rPr>
      <w:t>Проект BGCULTURE-2.001-0048</w:t>
    </w:r>
    <w:r>
      <w:rPr>
        <w:rFonts w:ascii="Arial" w:hAnsi="Arial" w:cs="Arial"/>
        <w:iCs/>
        <w:sz w:val="18"/>
        <w:szCs w:val="18"/>
      </w:rPr>
      <w:t>-</w:t>
    </w:r>
    <w:r>
      <w:rPr>
        <w:rFonts w:ascii="Arial" w:hAnsi="Arial" w:cs="Arial"/>
        <w:iCs/>
        <w:sz w:val="18"/>
        <w:szCs w:val="18"/>
        <w:lang w:val="en-US"/>
      </w:rPr>
      <w:t>C01</w:t>
    </w:r>
    <w:r w:rsidRPr="0019277C">
      <w:rPr>
        <w:rFonts w:ascii="Arial" w:hAnsi="Arial" w:cs="Arial"/>
        <w:iCs/>
        <w:sz w:val="18"/>
        <w:szCs w:val="18"/>
      </w:rPr>
      <w:t xml:space="preserve"> „Мобилна творческа мрежа за култура и изкуство“ се финансира от Финансовия механизъм на ЕИП</w:t>
    </w:r>
    <w:r>
      <w:rPr>
        <w:rFonts w:ascii="Arial" w:hAnsi="Arial" w:cs="Arial"/>
        <w:iCs/>
        <w:sz w:val="18"/>
        <w:szCs w:val="18"/>
      </w:rPr>
      <w:t xml:space="preserve"> 2014-2021</w:t>
    </w:r>
    <w:r w:rsidRPr="0019277C">
      <w:rPr>
        <w:rFonts w:ascii="Arial" w:hAnsi="Arial" w:cs="Arial"/>
        <w:iCs/>
        <w:sz w:val="18"/>
        <w:szCs w:val="18"/>
      </w:rPr>
      <w:t>, Програма</w:t>
    </w:r>
    <w:r>
      <w:rPr>
        <w:rFonts w:ascii="Arial" w:hAnsi="Arial" w:cs="Arial"/>
        <w:iCs/>
        <w:sz w:val="18"/>
        <w:szCs w:val="18"/>
      </w:rPr>
      <w:t xml:space="preserve"> </w:t>
    </w:r>
    <w:r>
      <w:rPr>
        <w:rFonts w:ascii="Arial" w:hAnsi="Arial" w:cs="Arial"/>
        <w:iCs/>
        <w:sz w:val="18"/>
        <w:szCs w:val="18"/>
        <w:lang w:val="en-US"/>
      </w:rPr>
      <w:t>PA 14</w:t>
    </w:r>
    <w:r w:rsidRPr="0019277C">
      <w:rPr>
        <w:rFonts w:ascii="Arial" w:hAnsi="Arial" w:cs="Arial"/>
        <w:iCs/>
        <w:sz w:val="18"/>
        <w:szCs w:val="18"/>
      </w:rPr>
      <w:t xml:space="preserve"> „Културно предприемачество, наследство и сътрудничество“ с финансовия принос на Република Исландия, Княжество Лихтенщайн и Кралство Норвегия и национално съфинансиране с Програмен оператор Министерството на културата. Проектът се изпълнява в партньорство между Сдружение „Творчески комплекс Инкубатор“ – град Пловдив с партньор НПО “CBNRM Networking”</w:t>
    </w:r>
    <w:r w:rsidRPr="0019277C">
      <w:rPr>
        <w:rFonts w:ascii="Arial" w:hAnsi="Arial" w:cs="Arial"/>
        <w:iCs/>
        <w:sz w:val="18"/>
        <w:szCs w:val="18"/>
        <w:lang w:val="en-US"/>
      </w:rPr>
      <w:t>-</w:t>
    </w:r>
    <w:r w:rsidRPr="0019277C">
      <w:rPr>
        <w:rFonts w:ascii="Arial" w:hAnsi="Arial" w:cs="Arial"/>
        <w:iCs/>
        <w:sz w:val="18"/>
        <w:szCs w:val="18"/>
      </w:rPr>
      <w:t>Кристиансанд, Норвегия.</w:t>
    </w:r>
  </w:p>
  <w:p w:rsidR="00CA1606" w:rsidRPr="00765C54" w:rsidRDefault="00CA1606" w:rsidP="00765C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7D2" w:rsidRDefault="00F157D2" w:rsidP="003922D4">
      <w:pPr>
        <w:spacing w:after="0" w:line="240" w:lineRule="auto"/>
      </w:pPr>
      <w:r>
        <w:separator/>
      </w:r>
    </w:p>
  </w:footnote>
  <w:footnote w:type="continuationSeparator" w:id="0">
    <w:p w:rsidR="00F157D2" w:rsidRDefault="00F157D2" w:rsidP="00392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2D4" w:rsidRPr="0081141B" w:rsidRDefault="00365044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  <w:i/>
      </w:rPr>
    </w:pPr>
    <w:r w:rsidRPr="0081141B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CC27567" wp14:editId="5B1ED1F9">
          <wp:simplePos x="0" y="0"/>
          <wp:positionH relativeFrom="column">
            <wp:posOffset>-466494</wp:posOffset>
          </wp:positionH>
          <wp:positionV relativeFrom="paragraph">
            <wp:posOffset>40005</wp:posOffset>
          </wp:positionV>
          <wp:extent cx="1223645" cy="85725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64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22D4" w:rsidRPr="0081141B"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86A2A54" wp14:editId="2BE6AF6F">
          <wp:simplePos x="0" y="0"/>
          <wp:positionH relativeFrom="column">
            <wp:posOffset>5314950</wp:posOffset>
          </wp:positionH>
          <wp:positionV relativeFrom="paragraph">
            <wp:posOffset>-187960</wp:posOffset>
          </wp:positionV>
          <wp:extent cx="1228725" cy="1021080"/>
          <wp:effectExtent l="0" t="0" r="9525" b="7620"/>
          <wp:wrapNone/>
          <wp:docPr id="1" name="Картина 1" descr="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22D4" w:rsidRPr="0081141B">
      <w:rPr>
        <w:b/>
      </w:rPr>
      <w:t>П Р О Г Р А М А</w:t>
    </w:r>
  </w:p>
  <w:p w:rsidR="003922D4" w:rsidRPr="0081141B" w:rsidRDefault="003922D4" w:rsidP="00365044">
    <w:pPr>
      <w:tabs>
        <w:tab w:val="center" w:pos="4536"/>
      </w:tabs>
      <w:spacing w:after="0" w:line="240" w:lineRule="auto"/>
      <w:jc w:val="center"/>
      <w:rPr>
        <w:b/>
        <w:i/>
      </w:rPr>
    </w:pPr>
    <w:r w:rsidRPr="0081141B">
      <w:rPr>
        <w:b/>
        <w:i/>
      </w:rPr>
      <w:t>________________________________________________</w:t>
    </w:r>
  </w:p>
  <w:p w:rsidR="003922D4" w:rsidRPr="0081141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</w:rPr>
    </w:pPr>
    <w:r w:rsidRPr="0081141B">
      <w:rPr>
        <w:b/>
      </w:rPr>
      <w:t xml:space="preserve">„КУЛТУРНО ПРЕДПРИЕМАЧЕСТВО, НАСЛЕДСТВО </w:t>
    </w:r>
  </w:p>
  <w:p w:rsidR="003922D4" w:rsidRPr="0081141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</w:rPr>
    </w:pPr>
    <w:r w:rsidRPr="0081141B">
      <w:rPr>
        <w:b/>
      </w:rPr>
      <w:t>И СЪТРУДНИЧЕСТВО“</w:t>
    </w:r>
  </w:p>
  <w:p w:rsidR="003922D4" w:rsidRPr="0081141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  <w:i/>
      </w:rPr>
    </w:pPr>
  </w:p>
  <w:p w:rsidR="003922D4" w:rsidRDefault="003922D4">
    <w:pPr>
      <w:pStyle w:val="Header"/>
      <w:rPr>
        <w:lang w:val="en-US"/>
      </w:rPr>
    </w:pPr>
  </w:p>
  <w:p w:rsidR="00CA1606" w:rsidRPr="00CA1606" w:rsidRDefault="00CA1606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eastAsia="bg-BG"/>
      </w:rPr>
    </w:pPr>
    <w:r w:rsidRPr="00CA1606">
      <w:rPr>
        <w:rFonts w:ascii="Arial" w:eastAsia="Calibri" w:hAnsi="Arial" w:cs="Arial"/>
        <w:noProof/>
        <w:sz w:val="18"/>
        <w:szCs w:val="18"/>
        <w:lang w:eastAsia="bg-BG"/>
      </w:rPr>
      <w:t>Работим заедно за по-зелена, по-конкурентна и по-приобщаваща Европа</w:t>
    </w:r>
  </w:p>
  <w:p w:rsidR="00CA1606" w:rsidRDefault="00F157D2" w:rsidP="00CA1606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val="en-US" w:eastAsia="bg-BG"/>
      </w:rPr>
    </w:pPr>
    <w:hyperlink r:id="rId3" w:history="1">
      <w:r w:rsidR="00664B9A" w:rsidRPr="00660F1F">
        <w:rPr>
          <w:rStyle w:val="Hyperlink"/>
          <w:rFonts w:ascii="Arial" w:eastAsia="Calibri" w:hAnsi="Arial" w:cs="Arial"/>
          <w:noProof/>
          <w:sz w:val="18"/>
          <w:szCs w:val="18"/>
          <w:lang w:val="en-US" w:eastAsia="bg-BG"/>
        </w:rPr>
        <w:t>www.eeagrants.bg</w:t>
      </w:r>
    </w:hyperlink>
  </w:p>
  <w:p w:rsidR="00664B9A" w:rsidRPr="00664B9A" w:rsidRDefault="00664B9A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eastAsia="bg-BG"/>
      </w:rPr>
    </w:pPr>
  </w:p>
  <w:p w:rsidR="00CA1606" w:rsidRPr="00CA1606" w:rsidRDefault="00CA160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F56A1"/>
    <w:multiLevelType w:val="hybridMultilevel"/>
    <w:tmpl w:val="7F185092"/>
    <w:lvl w:ilvl="0" w:tplc="808C1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1B"/>
    <w:rsid w:val="000004FD"/>
    <w:rsid w:val="00017B5D"/>
    <w:rsid w:val="00064779"/>
    <w:rsid w:val="0007354B"/>
    <w:rsid w:val="000A34A6"/>
    <w:rsid w:val="000B4542"/>
    <w:rsid w:val="000B782F"/>
    <w:rsid w:val="000B79F7"/>
    <w:rsid w:val="000C6761"/>
    <w:rsid w:val="001562A2"/>
    <w:rsid w:val="0019277C"/>
    <w:rsid w:val="001A6629"/>
    <w:rsid w:val="001A6B35"/>
    <w:rsid w:val="001A6CBF"/>
    <w:rsid w:val="00242F5C"/>
    <w:rsid w:val="00296BF1"/>
    <w:rsid w:val="002C646D"/>
    <w:rsid w:val="002D5D9C"/>
    <w:rsid w:val="002E5FEA"/>
    <w:rsid w:val="002F11D0"/>
    <w:rsid w:val="00343440"/>
    <w:rsid w:val="00362C7C"/>
    <w:rsid w:val="00365044"/>
    <w:rsid w:val="00376BE4"/>
    <w:rsid w:val="003922D4"/>
    <w:rsid w:val="003A1D82"/>
    <w:rsid w:val="003B3083"/>
    <w:rsid w:val="004E3085"/>
    <w:rsid w:val="004F0473"/>
    <w:rsid w:val="00516F4F"/>
    <w:rsid w:val="00575F1F"/>
    <w:rsid w:val="005A1527"/>
    <w:rsid w:val="005B5967"/>
    <w:rsid w:val="005D6D9A"/>
    <w:rsid w:val="005E63CA"/>
    <w:rsid w:val="005F5BA4"/>
    <w:rsid w:val="00623A3C"/>
    <w:rsid w:val="00664B9A"/>
    <w:rsid w:val="00684765"/>
    <w:rsid w:val="006A3C5A"/>
    <w:rsid w:val="006A47C5"/>
    <w:rsid w:val="00716A62"/>
    <w:rsid w:val="007249C6"/>
    <w:rsid w:val="00765C54"/>
    <w:rsid w:val="007B4560"/>
    <w:rsid w:val="007B53D3"/>
    <w:rsid w:val="007B7F53"/>
    <w:rsid w:val="0081141B"/>
    <w:rsid w:val="0081774C"/>
    <w:rsid w:val="00823515"/>
    <w:rsid w:val="00837CF0"/>
    <w:rsid w:val="008B6CB1"/>
    <w:rsid w:val="008D764F"/>
    <w:rsid w:val="008E32F4"/>
    <w:rsid w:val="008E4C79"/>
    <w:rsid w:val="008F5C64"/>
    <w:rsid w:val="00901836"/>
    <w:rsid w:val="009139B3"/>
    <w:rsid w:val="00934FFB"/>
    <w:rsid w:val="00966CC7"/>
    <w:rsid w:val="0098299D"/>
    <w:rsid w:val="0099077D"/>
    <w:rsid w:val="009F1799"/>
    <w:rsid w:val="009F49C8"/>
    <w:rsid w:val="009F76C0"/>
    <w:rsid w:val="00A16D92"/>
    <w:rsid w:val="00A40DEB"/>
    <w:rsid w:val="00A71F16"/>
    <w:rsid w:val="00A97527"/>
    <w:rsid w:val="00AA0316"/>
    <w:rsid w:val="00AB6181"/>
    <w:rsid w:val="00AE27D5"/>
    <w:rsid w:val="00B134DD"/>
    <w:rsid w:val="00BA6311"/>
    <w:rsid w:val="00C86D09"/>
    <w:rsid w:val="00C9330A"/>
    <w:rsid w:val="00CA1606"/>
    <w:rsid w:val="00CB1980"/>
    <w:rsid w:val="00D222CC"/>
    <w:rsid w:val="00D31783"/>
    <w:rsid w:val="00D42C71"/>
    <w:rsid w:val="00D7111A"/>
    <w:rsid w:val="00DD5EFE"/>
    <w:rsid w:val="00EB134C"/>
    <w:rsid w:val="00EB2E14"/>
    <w:rsid w:val="00EC3091"/>
    <w:rsid w:val="00EE48A4"/>
    <w:rsid w:val="00EE6149"/>
    <w:rsid w:val="00EF2B9A"/>
    <w:rsid w:val="00F1340E"/>
    <w:rsid w:val="00F157D2"/>
    <w:rsid w:val="00F219DB"/>
    <w:rsid w:val="00F5455D"/>
    <w:rsid w:val="00F77135"/>
    <w:rsid w:val="00F93C4F"/>
    <w:rsid w:val="00FF51F4"/>
    <w:rsid w:val="00FF5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table" w:customStyle="1" w:styleId="8">
    <w:name w:val="8"/>
    <w:basedOn w:val="TableNormal"/>
    <w:rsid w:val="00D31783"/>
    <w:pPr>
      <w:spacing w:after="0" w:line="240" w:lineRule="auto"/>
    </w:pPr>
    <w:rPr>
      <w:rFonts w:ascii="HebarU" w:eastAsia="HebarU" w:hAnsi="HebarU" w:cs="HebarU"/>
      <w:lang w:val="bg-BG" w:eastAsia="bg-BG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table" w:customStyle="1" w:styleId="8">
    <w:name w:val="8"/>
    <w:basedOn w:val="TableNormal"/>
    <w:rsid w:val="00D31783"/>
    <w:pPr>
      <w:spacing w:after="0" w:line="240" w:lineRule="auto"/>
    </w:pPr>
    <w:rPr>
      <w:rFonts w:ascii="HebarU" w:eastAsia="HebarU" w:hAnsi="HebarU" w:cs="HebarU"/>
      <w:lang w:val="bg-BG" w:eastAsia="bg-BG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eagrants.b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1018</Words>
  <Characters>5808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KRASSI</cp:lastModifiedBy>
  <cp:revision>2</cp:revision>
  <cp:lastPrinted>2021-02-19T12:28:00Z</cp:lastPrinted>
  <dcterms:created xsi:type="dcterms:W3CDTF">2022-01-28T13:23:00Z</dcterms:created>
  <dcterms:modified xsi:type="dcterms:W3CDTF">2022-01-28T13:23:00Z</dcterms:modified>
</cp:coreProperties>
</file>