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41" w:rsidRPr="00850FDE" w:rsidRDefault="00256641" w:rsidP="00256641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850FDE">
        <w:rPr>
          <w:rFonts w:ascii="Arial" w:hAnsi="Arial" w:cs="Arial"/>
          <w:b/>
        </w:rPr>
        <w:t xml:space="preserve">ТЕХНИЧЕСКА СПЕЦИФИКАЦИЯ </w:t>
      </w:r>
    </w:p>
    <w:p w:rsidR="00256641" w:rsidRPr="00850FDE" w:rsidRDefault="00256641" w:rsidP="00256641">
      <w:pPr>
        <w:jc w:val="center"/>
        <w:rPr>
          <w:rFonts w:ascii="Arial" w:hAnsi="Arial" w:cs="Arial"/>
          <w:b/>
        </w:rPr>
      </w:pPr>
    </w:p>
    <w:p w:rsidR="00256641" w:rsidRPr="009314C6" w:rsidRDefault="00256641" w:rsidP="00256641">
      <w:pPr>
        <w:ind w:firstLine="720"/>
        <w:jc w:val="both"/>
        <w:rPr>
          <w:rFonts w:ascii="Arial" w:hAnsi="Arial" w:cs="Arial"/>
          <w:b/>
          <w:bCs/>
          <w:sz w:val="18"/>
          <w:szCs w:val="18"/>
        </w:rPr>
      </w:pPr>
      <w:r w:rsidRPr="009314C6">
        <w:rPr>
          <w:rFonts w:ascii="Arial" w:hAnsi="Arial" w:cs="Arial"/>
          <w:sz w:val="18"/>
          <w:szCs w:val="18"/>
        </w:rPr>
        <w:t xml:space="preserve">По процедура за доставка </w:t>
      </w:r>
      <w:r w:rsidRPr="009314C6">
        <w:rPr>
          <w:rFonts w:ascii="Arial" w:hAnsi="Arial" w:cs="Arial"/>
          <w:b/>
          <w:sz w:val="18"/>
          <w:szCs w:val="18"/>
        </w:rPr>
        <w:t>с предмет:</w:t>
      </w:r>
      <w:r w:rsidRPr="009314C6">
        <w:rPr>
          <w:rFonts w:ascii="Arial" w:hAnsi="Arial" w:cs="Arial"/>
          <w:b/>
          <w:bCs/>
          <w:sz w:val="18"/>
          <w:szCs w:val="18"/>
        </w:rPr>
        <w:t xml:space="preserve"> “</w:t>
      </w:r>
      <w:r w:rsidRPr="009314C6">
        <w:rPr>
          <w:rFonts w:ascii="Arial" w:hAnsi="Arial" w:cs="Arial"/>
          <w:sz w:val="18"/>
          <w:szCs w:val="18"/>
        </w:rPr>
        <w:t xml:space="preserve"> </w:t>
      </w:r>
      <w:r w:rsidRPr="009314C6">
        <w:rPr>
          <w:rFonts w:ascii="Arial" w:hAnsi="Arial" w:cs="Arial"/>
          <w:b/>
          <w:bCs/>
          <w:sz w:val="18"/>
          <w:szCs w:val="18"/>
        </w:rPr>
        <w:t>Осъществяване на публично-информационни и медийни кампании ”</w:t>
      </w:r>
      <w:r w:rsidRPr="009314C6">
        <w:rPr>
          <w:rFonts w:ascii="Arial" w:hAnsi="Arial" w:cs="Arial"/>
          <w:sz w:val="18"/>
          <w:szCs w:val="18"/>
        </w:rPr>
        <w:t xml:space="preserve"> </w:t>
      </w:r>
      <w:r w:rsidRPr="009314C6">
        <w:rPr>
          <w:rFonts w:ascii="Arial" w:hAnsi="Arial" w:cs="Arial"/>
          <w:bCs/>
          <w:sz w:val="18"/>
          <w:szCs w:val="18"/>
        </w:rPr>
        <w:t>във връзка с изпълнение на Договор BGCULTURE-2.001-0048-C01“Мобилна творческа мрежа за култура и изкуство“  осъществяван по  програма РА14„Културно предприемачество, наследство и сътрудничество“, финансирана по ФИНАНСОВ МЕХАНИЗЪМ НА ЕВРОПЕЙСКОТО ИКОНОМИЧЕСКО ПРОСТРАНСТВО 2014-2021</w:t>
      </w:r>
    </w:p>
    <w:p w:rsidR="00256641" w:rsidRPr="009314C6" w:rsidRDefault="00256641" w:rsidP="0025664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314C6">
        <w:rPr>
          <w:rFonts w:ascii="Arial" w:hAnsi="Arial" w:cs="Arial"/>
          <w:b/>
          <w:bCs/>
          <w:sz w:val="18"/>
          <w:szCs w:val="18"/>
        </w:rPr>
        <w:t>І. Минимални технически и функционални изисквания към дейностите, които следва да се изпълнят :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1.</w:t>
      </w:r>
      <w:r w:rsidRPr="009314C6">
        <w:rPr>
          <w:rFonts w:ascii="Arial" w:hAnsi="Arial" w:cs="Arial"/>
          <w:bCs/>
          <w:sz w:val="18"/>
          <w:szCs w:val="18"/>
        </w:rPr>
        <w:tab/>
        <w:t>Организиране и провеждане на пресконференции – 2бр. за минимум 10 човека, на място осигурено от изпълнителя;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2.</w:t>
      </w:r>
      <w:r w:rsidRPr="009314C6">
        <w:rPr>
          <w:rFonts w:ascii="Arial" w:hAnsi="Arial" w:cs="Arial"/>
          <w:bCs/>
          <w:sz w:val="18"/>
          <w:szCs w:val="18"/>
        </w:rPr>
        <w:tab/>
        <w:t>Организиране и провеждане на информационни събития, касаещи реализирането на проекта – 2бр. за минимум 10 човека, на място осигурено от изпълнителя;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3.</w:t>
      </w:r>
      <w:r w:rsidRPr="009314C6">
        <w:rPr>
          <w:rFonts w:ascii="Arial" w:hAnsi="Arial" w:cs="Arial"/>
          <w:bCs/>
          <w:sz w:val="18"/>
          <w:szCs w:val="18"/>
        </w:rPr>
        <w:tab/>
        <w:t>Изработка и поставяне на 1 информационна табела  размер 50Х  70 см, от материал, устойчив на външни атмосферни условия;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4.</w:t>
      </w:r>
      <w:r w:rsidRPr="009314C6">
        <w:rPr>
          <w:rFonts w:ascii="Arial" w:hAnsi="Arial" w:cs="Arial"/>
          <w:bCs/>
          <w:sz w:val="18"/>
          <w:szCs w:val="18"/>
        </w:rPr>
        <w:tab/>
        <w:t>Публикуване на 10 платени публикации (мин. 10/10 см.) за проекта, в т.ч. в 5 местни, 3 регионални и 2 национални печатни медии;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5.</w:t>
      </w:r>
      <w:r w:rsidRPr="009314C6">
        <w:rPr>
          <w:rFonts w:ascii="Arial" w:hAnsi="Arial" w:cs="Arial"/>
          <w:bCs/>
          <w:sz w:val="18"/>
          <w:szCs w:val="18"/>
        </w:rPr>
        <w:tab/>
        <w:t>Излъчване на платено рекламно съдържание в соц. мрежи/интернет - 10 бр. публикации</w:t>
      </w:r>
      <w:r w:rsidR="005C52DD">
        <w:rPr>
          <w:rFonts w:ascii="Arial" w:hAnsi="Arial" w:cs="Arial"/>
          <w:bCs/>
          <w:sz w:val="18"/>
          <w:szCs w:val="18"/>
        </w:rPr>
        <w:t xml:space="preserve"> </w:t>
      </w:r>
      <w:r w:rsidRPr="009314C6">
        <w:rPr>
          <w:rFonts w:ascii="Arial" w:hAnsi="Arial" w:cs="Arial"/>
          <w:bCs/>
          <w:sz w:val="18"/>
          <w:szCs w:val="18"/>
        </w:rPr>
        <w:t>(до 30 сек.), включващо информация за развитието на проекта;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6.</w:t>
      </w:r>
      <w:r w:rsidRPr="009314C6">
        <w:rPr>
          <w:rFonts w:ascii="Arial" w:hAnsi="Arial" w:cs="Arial"/>
          <w:bCs/>
          <w:sz w:val="18"/>
          <w:szCs w:val="18"/>
        </w:rPr>
        <w:tab/>
        <w:t>Изработка и разпространение на  100 000 бр. двуезични брошури/флаери, които ще са пълноцветни, двустранни, 130 гр., формат А5;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7.</w:t>
      </w:r>
      <w:r w:rsidRPr="009314C6">
        <w:rPr>
          <w:rFonts w:ascii="Arial" w:hAnsi="Arial" w:cs="Arial"/>
          <w:bCs/>
          <w:sz w:val="18"/>
          <w:szCs w:val="18"/>
        </w:rPr>
        <w:tab/>
        <w:t>Изработка на брандирани: химикали (пластмасов, бял, с лога), тениски (памук, с размер от S-XL с пълноцветен двустранен печат), шапки с козирка, еко- торби (от плат с дълги дръжки 75 см., 80 гр./м2, 38 x 41,5 х 8,5 см), значки с диаметър до 2,5 см – по 3000 бр. от артикул и тефтери – 100 бр. (джобен формат и р-р 21/21);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8.</w:t>
      </w:r>
      <w:r w:rsidRPr="009314C6">
        <w:rPr>
          <w:rFonts w:ascii="Arial" w:hAnsi="Arial" w:cs="Arial"/>
          <w:bCs/>
          <w:sz w:val="18"/>
          <w:szCs w:val="18"/>
        </w:rPr>
        <w:tab/>
        <w:t>Изработка на брандирани едноцветни суитчъри с качулка (състав: памук мин. 70%, с размер от S до 2XL) с пълноцветен двустранен печат, формат до А4 – 300 бр.;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9.</w:t>
      </w:r>
      <w:r w:rsidRPr="009314C6">
        <w:rPr>
          <w:rFonts w:ascii="Arial" w:hAnsi="Arial" w:cs="Arial"/>
          <w:bCs/>
          <w:sz w:val="18"/>
          <w:szCs w:val="18"/>
        </w:rPr>
        <w:tab/>
        <w:t>Изработка на брандирани: флашки (мин. 4GB), термочаши (от неръждаема стомана и термоустойчива пластмаса с пълноцветен печат), ключодържатели - по 300 бр. от артикул;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10.</w:t>
      </w:r>
      <w:r w:rsidRPr="009314C6">
        <w:rPr>
          <w:rFonts w:ascii="Arial" w:hAnsi="Arial" w:cs="Arial"/>
          <w:bCs/>
          <w:sz w:val="18"/>
          <w:szCs w:val="18"/>
        </w:rPr>
        <w:tab/>
        <w:t>Изработка на 5 бр. Банери</w:t>
      </w:r>
      <w:r w:rsidR="00F96FB9">
        <w:rPr>
          <w:rFonts w:ascii="Arial" w:hAnsi="Arial" w:cs="Arial"/>
          <w:bCs/>
          <w:sz w:val="18"/>
          <w:szCs w:val="18"/>
        </w:rPr>
        <w:t xml:space="preserve"> /пълноцветен печат/</w:t>
      </w:r>
      <w:r w:rsidRPr="009314C6">
        <w:rPr>
          <w:rFonts w:ascii="Arial" w:hAnsi="Arial" w:cs="Arial"/>
          <w:bCs/>
          <w:sz w:val="18"/>
          <w:szCs w:val="18"/>
        </w:rPr>
        <w:t xml:space="preserve"> на стойка 180х70 см;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11.</w:t>
      </w:r>
      <w:r w:rsidRPr="009314C6">
        <w:rPr>
          <w:rFonts w:ascii="Arial" w:hAnsi="Arial" w:cs="Arial"/>
          <w:bCs/>
          <w:sz w:val="18"/>
          <w:szCs w:val="18"/>
        </w:rPr>
        <w:tab/>
        <w:t>Изработка на 4 бр. Винили с размери 3х4 метра, с капси за захващане през 50 см;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12.</w:t>
      </w:r>
      <w:r w:rsidRPr="009314C6">
        <w:rPr>
          <w:rFonts w:ascii="Arial" w:hAnsi="Arial" w:cs="Arial"/>
          <w:bCs/>
          <w:sz w:val="18"/>
          <w:szCs w:val="18"/>
        </w:rPr>
        <w:tab/>
        <w:t>Изработени ПВЦ стикери с р-р 5х7 см, пълноцветни – 100 бр. за целите на маркирането на закупеното по проекта оборудване;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lastRenderedPageBreak/>
        <w:t>13.</w:t>
      </w:r>
      <w:r w:rsidRPr="009314C6">
        <w:rPr>
          <w:rFonts w:ascii="Arial" w:hAnsi="Arial" w:cs="Arial"/>
          <w:bCs/>
          <w:sz w:val="18"/>
          <w:szCs w:val="18"/>
        </w:rPr>
        <w:tab/>
        <w:t>Брандиране на транспортното/ите средства (с магнитни стикери в неправилна форма), които ще се ползват за събитията, с обща площ от 12 кв.м;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14.</w:t>
      </w:r>
      <w:r w:rsidRPr="009314C6">
        <w:rPr>
          <w:rFonts w:ascii="Arial" w:hAnsi="Arial" w:cs="Arial"/>
          <w:bCs/>
          <w:sz w:val="18"/>
          <w:szCs w:val="18"/>
        </w:rPr>
        <w:tab/>
        <w:t>Изработка на 1 бр. специализиран двуезичен /англ. и български език/ видеоклип за представяне резултатите от проекта (с продължителност мин. 2 минути и високо качество)  и 50 бр. DVD;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15.</w:t>
      </w:r>
      <w:r w:rsidRPr="009314C6">
        <w:rPr>
          <w:rFonts w:ascii="Arial" w:hAnsi="Arial" w:cs="Arial"/>
          <w:bCs/>
          <w:sz w:val="18"/>
          <w:szCs w:val="18"/>
        </w:rPr>
        <w:tab/>
        <w:t>Разработен 1 бр. специализиран  двуезичен уеб сайт за проекта;</w:t>
      </w:r>
    </w:p>
    <w:p w:rsidR="00256641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16.</w:t>
      </w:r>
      <w:r w:rsidRPr="009314C6">
        <w:rPr>
          <w:rFonts w:ascii="Arial" w:hAnsi="Arial" w:cs="Arial"/>
          <w:bCs/>
          <w:sz w:val="18"/>
          <w:szCs w:val="18"/>
        </w:rPr>
        <w:tab/>
        <w:t>Брандиране на 80 комплекта инвентар за събитията, с приблизителна площ на 1 бр.комплект: 0,2 кв.м.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/>
        <w:jc w:val="both"/>
        <w:rPr>
          <w:rFonts w:ascii="Arial" w:hAnsi="Arial" w:cs="Arial"/>
          <w:bCs/>
          <w:sz w:val="18"/>
          <w:szCs w:val="18"/>
        </w:rPr>
      </w:pP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709" w:right="1" w:hanging="709"/>
        <w:jc w:val="both"/>
        <w:rPr>
          <w:rFonts w:ascii="Arial" w:hAnsi="Arial" w:cs="Arial"/>
          <w:b/>
          <w:bCs/>
          <w:sz w:val="18"/>
          <w:szCs w:val="18"/>
        </w:rPr>
      </w:pPr>
      <w:r w:rsidRPr="009314C6">
        <w:rPr>
          <w:rFonts w:ascii="Arial" w:hAnsi="Arial" w:cs="Arial"/>
          <w:b/>
          <w:bCs/>
          <w:sz w:val="18"/>
          <w:szCs w:val="18"/>
        </w:rPr>
        <w:t xml:space="preserve">II. Други изисквания: </w:t>
      </w:r>
    </w:p>
    <w:p w:rsidR="00256641" w:rsidRPr="009314C6" w:rsidRDefault="00256641" w:rsidP="00256641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before="120" w:after="120"/>
        <w:ind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hAnsi="Arial" w:cs="Arial"/>
          <w:bCs/>
          <w:sz w:val="18"/>
          <w:szCs w:val="18"/>
        </w:rPr>
        <w:t>Използваните материали  да са нови и неупотребявани, както и да не са обременени с вещни тежести или други задължения.</w:t>
      </w:r>
    </w:p>
    <w:p w:rsidR="00256641" w:rsidRPr="00256641" w:rsidRDefault="00256641" w:rsidP="00256641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before="120" w:after="120"/>
        <w:ind w:right="1"/>
        <w:jc w:val="both"/>
        <w:rPr>
          <w:rFonts w:ascii="Arial" w:hAnsi="Arial" w:cs="Arial"/>
          <w:bCs/>
          <w:sz w:val="18"/>
          <w:szCs w:val="18"/>
        </w:rPr>
      </w:pPr>
      <w:r w:rsidRPr="009314C6">
        <w:rPr>
          <w:rFonts w:ascii="Arial" w:eastAsia="Calibri" w:hAnsi="Arial" w:cs="Arial"/>
          <w:sz w:val="18"/>
          <w:szCs w:val="18"/>
          <w:lang w:eastAsia="x-none"/>
        </w:rPr>
        <w:t>Дейностите да са изпълнени съобразно изискванията на бенефициента.</w:t>
      </w:r>
    </w:p>
    <w:p w:rsidR="00256641" w:rsidRPr="009314C6" w:rsidRDefault="00256641" w:rsidP="00256641">
      <w:pPr>
        <w:tabs>
          <w:tab w:val="left" w:pos="0"/>
          <w:tab w:val="left" w:pos="709"/>
          <w:tab w:val="left" w:pos="993"/>
        </w:tabs>
        <w:spacing w:before="120" w:after="120"/>
        <w:ind w:left="1069" w:right="1"/>
        <w:jc w:val="both"/>
        <w:rPr>
          <w:rFonts w:ascii="Arial" w:hAnsi="Arial" w:cs="Arial"/>
          <w:bCs/>
          <w:sz w:val="18"/>
          <w:szCs w:val="18"/>
        </w:rPr>
      </w:pPr>
    </w:p>
    <w:p w:rsidR="00256641" w:rsidRPr="009314C6" w:rsidRDefault="00256641" w:rsidP="00256641">
      <w:pPr>
        <w:jc w:val="both"/>
        <w:rPr>
          <w:rFonts w:ascii="Arial" w:hAnsi="Arial" w:cs="Arial"/>
          <w:b/>
          <w:sz w:val="18"/>
          <w:szCs w:val="18"/>
        </w:rPr>
      </w:pPr>
      <w:r w:rsidRPr="009314C6">
        <w:rPr>
          <w:rFonts w:ascii="Arial" w:hAnsi="Arial" w:cs="Arial"/>
          <w:b/>
          <w:bCs/>
          <w:sz w:val="18"/>
          <w:szCs w:val="18"/>
          <w:lang w:val="en-US"/>
        </w:rPr>
        <w:t xml:space="preserve">III. </w:t>
      </w:r>
      <w:r w:rsidRPr="009314C6">
        <w:rPr>
          <w:rFonts w:ascii="Arial" w:hAnsi="Arial" w:cs="Arial"/>
          <w:b/>
          <w:bCs/>
          <w:sz w:val="18"/>
          <w:szCs w:val="18"/>
        </w:rPr>
        <w:t xml:space="preserve"> </w:t>
      </w:r>
      <w:r w:rsidRPr="009314C6">
        <w:rPr>
          <w:rFonts w:ascii="Arial" w:hAnsi="Arial" w:cs="Arial"/>
          <w:b/>
          <w:sz w:val="18"/>
          <w:szCs w:val="18"/>
        </w:rPr>
        <w:t>Специфични изисквания за информация и публичност</w:t>
      </w:r>
    </w:p>
    <w:p w:rsidR="00256641" w:rsidRPr="009314C6" w:rsidRDefault="00256641" w:rsidP="00256641">
      <w:pPr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9314C6">
        <w:rPr>
          <w:rFonts w:ascii="Arial" w:hAnsi="Arial" w:cs="Arial"/>
          <w:sz w:val="18"/>
          <w:szCs w:val="18"/>
        </w:rPr>
        <w:t>Изпълнителят спазва, доколкото са приложими, специфичните изисквания за информация и публичност, произтичащи от правната рамка на норвежкия финансов механизъм</w:t>
      </w:r>
      <w:r w:rsidRPr="009314C6">
        <w:rPr>
          <w:rFonts w:ascii="Arial" w:hAnsi="Arial" w:cs="Arial"/>
          <w:b/>
          <w:sz w:val="18"/>
          <w:szCs w:val="18"/>
        </w:rPr>
        <w:t xml:space="preserve"> </w:t>
      </w:r>
      <w:r w:rsidRPr="009314C6">
        <w:rPr>
          <w:rFonts w:ascii="Arial" w:hAnsi="Arial" w:cs="Arial"/>
          <w:sz w:val="18"/>
          <w:szCs w:val="18"/>
        </w:rPr>
        <w:t>2014-2021</w:t>
      </w:r>
      <w:r w:rsidRPr="009314C6">
        <w:rPr>
          <w:rFonts w:ascii="Arial" w:hAnsi="Arial" w:cs="Arial"/>
          <w:sz w:val="18"/>
          <w:szCs w:val="18"/>
          <w:vertAlign w:val="superscript"/>
        </w:rPr>
        <w:footnoteReference w:id="1"/>
      </w:r>
      <w:r w:rsidRPr="009314C6">
        <w:rPr>
          <w:rFonts w:ascii="Arial" w:hAnsi="Arial" w:cs="Arial"/>
          <w:sz w:val="18"/>
          <w:szCs w:val="18"/>
        </w:rPr>
        <w:t>, в частност Ръководството за комуникация и дизайн</w:t>
      </w:r>
      <w:r w:rsidRPr="009314C6">
        <w:rPr>
          <w:rFonts w:ascii="Arial" w:hAnsi="Arial" w:cs="Arial"/>
          <w:sz w:val="18"/>
          <w:szCs w:val="18"/>
          <w:vertAlign w:val="superscript"/>
        </w:rPr>
        <w:footnoteReference w:id="2"/>
      </w:r>
      <w:r w:rsidRPr="009314C6">
        <w:rPr>
          <w:rFonts w:ascii="Arial" w:hAnsi="Arial" w:cs="Arial"/>
          <w:sz w:val="18"/>
          <w:szCs w:val="18"/>
        </w:rPr>
        <w:t xml:space="preserve">, както  и Комуникационния план на бенефициента. </w:t>
      </w:r>
      <w:r w:rsidRPr="009314C6">
        <w:rPr>
          <w:rFonts w:ascii="Arial" w:hAnsi="Arial" w:cs="Arial"/>
          <w:sz w:val="18"/>
          <w:szCs w:val="18"/>
          <w:lang w:val="en-US"/>
        </w:rPr>
        <w:t xml:space="preserve">Нормативните актове, регламентиращи НФМ 2014-2021, са публикувани на следния електронен адрес: </w:t>
      </w:r>
      <w:hyperlink r:id="rId8" w:history="1">
        <w:r w:rsidRPr="009314C6">
          <w:rPr>
            <w:rStyle w:val="Hyperlink"/>
            <w:rFonts w:ascii="Arial" w:hAnsi="Arial" w:cs="Arial"/>
            <w:sz w:val="18"/>
            <w:szCs w:val="18"/>
            <w:lang w:val="en-US"/>
          </w:rPr>
          <w:t>https://www.eeagrants.bg/dokumenti/normativni-dokumenti</w:t>
        </w:r>
      </w:hyperlink>
    </w:p>
    <w:sectPr w:rsidR="00256641" w:rsidRPr="009314C6" w:rsidSect="003A1D82">
      <w:headerReference w:type="default" r:id="rId9"/>
      <w:footerReference w:type="default" r:id="rId10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09F" w:rsidRDefault="0061209F" w:rsidP="003922D4">
      <w:pPr>
        <w:spacing w:after="0" w:line="240" w:lineRule="auto"/>
      </w:pPr>
      <w:r>
        <w:separator/>
      </w:r>
    </w:p>
  </w:endnote>
  <w:endnote w:type="continuationSeparator" w:id="0">
    <w:p w:rsidR="0061209F" w:rsidRDefault="0061209F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FB9" w:rsidRDefault="00F96FB9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765C54" w:rsidRPr="0019277C" w:rsidRDefault="00765C54" w:rsidP="00765C54">
    <w:pPr>
      <w:pStyle w:val="Footer"/>
      <w:jc w:val="center"/>
      <w:rPr>
        <w:rFonts w:ascii="Arial" w:hAnsi="Arial" w:cs="Arial"/>
        <w:sz w:val="18"/>
        <w:szCs w:val="18"/>
      </w:rPr>
    </w:pPr>
    <w:r w:rsidRPr="0019277C">
      <w:rPr>
        <w:rFonts w:ascii="Arial" w:hAnsi="Arial" w:cs="Arial"/>
        <w:iCs/>
        <w:sz w:val="18"/>
        <w:szCs w:val="18"/>
      </w:rPr>
      <w:t>Проект BGCULTURE-2.001-0048</w:t>
    </w:r>
    <w:r>
      <w:rPr>
        <w:rFonts w:ascii="Arial" w:hAnsi="Arial" w:cs="Arial"/>
        <w:iCs/>
        <w:sz w:val="18"/>
        <w:szCs w:val="18"/>
      </w:rPr>
      <w:t>-</w:t>
    </w:r>
    <w:r>
      <w:rPr>
        <w:rFonts w:ascii="Arial" w:hAnsi="Arial" w:cs="Arial"/>
        <w:iCs/>
        <w:sz w:val="18"/>
        <w:szCs w:val="18"/>
        <w:lang w:val="en-US"/>
      </w:rPr>
      <w:t>C01</w:t>
    </w:r>
    <w:r w:rsidRPr="0019277C">
      <w:rPr>
        <w:rFonts w:ascii="Arial" w:hAnsi="Arial" w:cs="Arial"/>
        <w:iCs/>
        <w:sz w:val="18"/>
        <w:szCs w:val="18"/>
      </w:rPr>
      <w:t xml:space="preserve"> „Мобилна творческа мрежа за култура и изкуство“ се финансира от Финансовия механизъм на ЕИП</w:t>
    </w:r>
    <w:r>
      <w:rPr>
        <w:rFonts w:ascii="Arial" w:hAnsi="Arial" w:cs="Arial"/>
        <w:iCs/>
        <w:sz w:val="18"/>
        <w:szCs w:val="18"/>
      </w:rPr>
      <w:t xml:space="preserve"> 2014-2021</w:t>
    </w:r>
    <w:r w:rsidRPr="0019277C">
      <w:rPr>
        <w:rFonts w:ascii="Arial" w:hAnsi="Arial" w:cs="Arial"/>
        <w:iCs/>
        <w:sz w:val="18"/>
        <w:szCs w:val="18"/>
      </w:rPr>
      <w:t>, Програма</w:t>
    </w:r>
    <w:r>
      <w:rPr>
        <w:rFonts w:ascii="Arial" w:hAnsi="Arial" w:cs="Arial"/>
        <w:iCs/>
        <w:sz w:val="18"/>
        <w:szCs w:val="18"/>
      </w:rPr>
      <w:t xml:space="preserve"> </w:t>
    </w:r>
    <w:r>
      <w:rPr>
        <w:rFonts w:ascii="Arial" w:hAnsi="Arial" w:cs="Arial"/>
        <w:iCs/>
        <w:sz w:val="18"/>
        <w:szCs w:val="18"/>
        <w:lang w:val="en-US"/>
      </w:rPr>
      <w:t>PA 14</w:t>
    </w:r>
    <w:r w:rsidRPr="0019277C">
      <w:rPr>
        <w:rFonts w:ascii="Arial" w:hAnsi="Arial" w:cs="Arial"/>
        <w:iCs/>
        <w:sz w:val="18"/>
        <w:szCs w:val="18"/>
      </w:rPr>
      <w:t xml:space="preserve">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Сдружение „Творчески комплекс Инкубатор“ – град Пловдив с партньор НПО “CBNRM Networking”</w:t>
    </w:r>
    <w:r w:rsidRPr="0019277C">
      <w:rPr>
        <w:rFonts w:ascii="Arial" w:hAnsi="Arial" w:cs="Arial"/>
        <w:iCs/>
        <w:sz w:val="18"/>
        <w:szCs w:val="18"/>
        <w:lang w:val="en-US"/>
      </w:rPr>
      <w:t>-</w:t>
    </w:r>
    <w:r w:rsidRPr="0019277C">
      <w:rPr>
        <w:rFonts w:ascii="Arial" w:hAnsi="Arial" w:cs="Arial"/>
        <w:iCs/>
        <w:sz w:val="18"/>
        <w:szCs w:val="18"/>
      </w:rPr>
      <w:t>Кристиансанд, Норвегия.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09F" w:rsidRDefault="0061209F" w:rsidP="003922D4">
      <w:pPr>
        <w:spacing w:after="0" w:line="240" w:lineRule="auto"/>
      </w:pPr>
      <w:r>
        <w:separator/>
      </w:r>
    </w:p>
  </w:footnote>
  <w:footnote w:type="continuationSeparator" w:id="0">
    <w:p w:rsidR="0061209F" w:rsidRDefault="0061209F" w:rsidP="003922D4">
      <w:pPr>
        <w:spacing w:after="0" w:line="240" w:lineRule="auto"/>
      </w:pPr>
      <w:r>
        <w:continuationSeparator/>
      </w:r>
    </w:p>
  </w:footnote>
  <w:footnote w:id="1">
    <w:p w:rsidR="00256641" w:rsidRDefault="00256641" w:rsidP="00256641">
      <w:pPr>
        <w:pStyle w:val="FootnoteText"/>
      </w:pPr>
      <w:r>
        <w:rPr>
          <w:rStyle w:val="FootnoteReference"/>
        </w:rPr>
        <w:footnoteRef/>
      </w:r>
      <w:r>
        <w:t xml:space="preserve"> Нормативните актове, регламентиращи НФМ 2014-2021, са със свободен публичен достъп , напр. на </w:t>
      </w:r>
      <w:hyperlink r:id="rId1" w:history="1">
        <w:r>
          <w:rPr>
            <w:rStyle w:val="Hyperlink"/>
          </w:rPr>
          <w:t>https://www.eeagrants.bg/dokumenti/normativni-dokumenti</w:t>
        </w:r>
      </w:hyperlink>
    </w:p>
    <w:p w:rsidR="00256641" w:rsidRDefault="00256641" w:rsidP="00256641">
      <w:pPr>
        <w:pStyle w:val="FootnoteText"/>
      </w:pPr>
    </w:p>
  </w:footnote>
  <w:footnote w:id="2">
    <w:p w:rsidR="00256641" w:rsidRDefault="00256641" w:rsidP="002566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https://www.eeagrants.bg/assets/resourcedocuments/1575/EEA_CommunicationAndDesignManual_BG..pdf</w:t>
        </w:r>
      </w:hyperlink>
    </w:p>
    <w:p w:rsidR="00256641" w:rsidRDefault="00256641" w:rsidP="0025664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D4" w:rsidRPr="0081141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  <w:r w:rsidRPr="0081141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81141B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81141B">
      <w:rPr>
        <w:b/>
      </w:rPr>
      <w:t>П Р О Г Р А М А</w:t>
    </w:r>
  </w:p>
  <w:p w:rsidR="003922D4" w:rsidRPr="0081141B" w:rsidRDefault="003922D4" w:rsidP="00365044">
    <w:pPr>
      <w:tabs>
        <w:tab w:val="center" w:pos="4536"/>
      </w:tabs>
      <w:spacing w:after="0" w:line="240" w:lineRule="auto"/>
      <w:jc w:val="center"/>
      <w:rPr>
        <w:b/>
        <w:i/>
      </w:rPr>
    </w:pPr>
    <w:r w:rsidRPr="0081141B">
      <w:rPr>
        <w:b/>
        <w:i/>
      </w:rPr>
      <w:t>________________________________________________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 xml:space="preserve">„КУЛТУРНО ПРЕДПРИЕМАЧЕСТВО, НАСЛЕДСТВО 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>И СЪТРУДНИЧЕСТВО“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</w:p>
  <w:p w:rsidR="003922D4" w:rsidRDefault="003922D4">
    <w:pPr>
      <w:pStyle w:val="Header"/>
      <w:rPr>
        <w:lang w:val="en-US"/>
      </w:rPr>
    </w:pPr>
  </w:p>
  <w:p w:rsidR="00CA1606" w:rsidRPr="00CA1606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  <w:r w:rsidRPr="00CA1606">
      <w:rPr>
        <w:rFonts w:ascii="Arial" w:eastAsia="Calibri" w:hAnsi="Arial" w:cs="Arial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Default="0061209F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val="en-US" w:eastAsia="bg-BG"/>
      </w:rPr>
    </w:pPr>
    <w:hyperlink r:id="rId3" w:history="1">
      <w:r w:rsidR="00F96FB9" w:rsidRPr="00660F1F">
        <w:rPr>
          <w:rStyle w:val="Hyperlink"/>
          <w:rFonts w:ascii="Arial" w:eastAsia="Calibri" w:hAnsi="Arial" w:cs="Arial"/>
          <w:noProof/>
          <w:sz w:val="18"/>
          <w:szCs w:val="18"/>
          <w:lang w:val="en-US" w:eastAsia="bg-BG"/>
        </w:rPr>
        <w:t>www.eeagrants.bg</w:t>
      </w:r>
    </w:hyperlink>
  </w:p>
  <w:p w:rsidR="00F96FB9" w:rsidRPr="00F96FB9" w:rsidRDefault="00F96FB9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96EC0"/>
    <w:multiLevelType w:val="hybridMultilevel"/>
    <w:tmpl w:val="7964929A"/>
    <w:lvl w:ilvl="0" w:tplc="208631E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1562A2"/>
    <w:rsid w:val="0019277C"/>
    <w:rsid w:val="001A6629"/>
    <w:rsid w:val="001A6B35"/>
    <w:rsid w:val="00242F5C"/>
    <w:rsid w:val="00256641"/>
    <w:rsid w:val="00296BF1"/>
    <w:rsid w:val="002D5D9C"/>
    <w:rsid w:val="002F11D0"/>
    <w:rsid w:val="00343440"/>
    <w:rsid w:val="00362C7C"/>
    <w:rsid w:val="00365044"/>
    <w:rsid w:val="003922D4"/>
    <w:rsid w:val="00392976"/>
    <w:rsid w:val="003A1D82"/>
    <w:rsid w:val="003B3083"/>
    <w:rsid w:val="004E3085"/>
    <w:rsid w:val="004F0473"/>
    <w:rsid w:val="00516F4F"/>
    <w:rsid w:val="00575F1F"/>
    <w:rsid w:val="005A1527"/>
    <w:rsid w:val="005B5967"/>
    <w:rsid w:val="005C023A"/>
    <w:rsid w:val="005C52DD"/>
    <w:rsid w:val="005D6D9A"/>
    <w:rsid w:val="005E63CA"/>
    <w:rsid w:val="005F5BA4"/>
    <w:rsid w:val="0061209F"/>
    <w:rsid w:val="00623A3C"/>
    <w:rsid w:val="00684765"/>
    <w:rsid w:val="006A3C5A"/>
    <w:rsid w:val="006A47C5"/>
    <w:rsid w:val="006E7F04"/>
    <w:rsid w:val="00716A62"/>
    <w:rsid w:val="00765C54"/>
    <w:rsid w:val="007B4560"/>
    <w:rsid w:val="007B53D3"/>
    <w:rsid w:val="007B7F53"/>
    <w:rsid w:val="0081141B"/>
    <w:rsid w:val="0081774C"/>
    <w:rsid w:val="00823515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16D92"/>
    <w:rsid w:val="00A40DEB"/>
    <w:rsid w:val="00A71F16"/>
    <w:rsid w:val="00A97527"/>
    <w:rsid w:val="00AA0316"/>
    <w:rsid w:val="00AB6181"/>
    <w:rsid w:val="00AE27D5"/>
    <w:rsid w:val="00B134DD"/>
    <w:rsid w:val="00BA6311"/>
    <w:rsid w:val="00C86D09"/>
    <w:rsid w:val="00C9330A"/>
    <w:rsid w:val="00CA1606"/>
    <w:rsid w:val="00CB1980"/>
    <w:rsid w:val="00D222CC"/>
    <w:rsid w:val="00D42C71"/>
    <w:rsid w:val="00D7111A"/>
    <w:rsid w:val="00DD5EFE"/>
    <w:rsid w:val="00EB134C"/>
    <w:rsid w:val="00EB2E14"/>
    <w:rsid w:val="00EB7107"/>
    <w:rsid w:val="00EC3091"/>
    <w:rsid w:val="00EE48A4"/>
    <w:rsid w:val="00EF2B9A"/>
    <w:rsid w:val="00F1340E"/>
    <w:rsid w:val="00F219DB"/>
    <w:rsid w:val="00F7511C"/>
    <w:rsid w:val="00F77135"/>
    <w:rsid w:val="00F93C4F"/>
    <w:rsid w:val="00F96FB9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56641"/>
    <w:pPr>
      <w:spacing w:after="0" w:line="240" w:lineRule="auto"/>
    </w:pPr>
    <w:rPr>
      <w:rFonts w:ascii="Calibri" w:eastAsia="Calibri" w:hAnsi="Calibri"/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6641"/>
    <w:rPr>
      <w:rFonts w:ascii="Calibri" w:eastAsia="Calibri" w:hAnsi="Calibri"/>
      <w:sz w:val="20"/>
      <w:szCs w:val="20"/>
      <w:lang w:val="bg-BG" w:eastAsia="x-none"/>
    </w:rPr>
  </w:style>
  <w:style w:type="character" w:styleId="FootnoteReference">
    <w:name w:val="footnote reference"/>
    <w:uiPriority w:val="99"/>
    <w:unhideWhenUsed/>
    <w:rsid w:val="002566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56641"/>
    <w:pPr>
      <w:spacing w:after="0" w:line="240" w:lineRule="auto"/>
    </w:pPr>
    <w:rPr>
      <w:rFonts w:ascii="Calibri" w:eastAsia="Calibri" w:hAnsi="Calibri"/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6641"/>
    <w:rPr>
      <w:rFonts w:ascii="Calibri" w:eastAsia="Calibri" w:hAnsi="Calibri"/>
      <w:sz w:val="20"/>
      <w:szCs w:val="20"/>
      <w:lang w:val="bg-BG" w:eastAsia="x-none"/>
    </w:rPr>
  </w:style>
  <w:style w:type="character" w:styleId="FootnoteReference">
    <w:name w:val="footnote reference"/>
    <w:uiPriority w:val="99"/>
    <w:unhideWhenUsed/>
    <w:rsid w:val="002566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eagrants.bg/dokumenti/normativni-dokument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eagrants.bg/assets/resourcedocuments/1575/EEA_CommunicationAndDesignManual_BG..pdf" TargetMode="External"/><Relationship Id="rId1" Type="http://schemas.openxmlformats.org/officeDocument/2006/relationships/hyperlink" Target="https://www.eeagrants.bg/dokumenti/normativni-dokumenti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KRASSI</cp:lastModifiedBy>
  <cp:revision>2</cp:revision>
  <cp:lastPrinted>2021-02-19T12:28:00Z</cp:lastPrinted>
  <dcterms:created xsi:type="dcterms:W3CDTF">2022-01-28T13:22:00Z</dcterms:created>
  <dcterms:modified xsi:type="dcterms:W3CDTF">2022-01-28T13:22:00Z</dcterms:modified>
</cp:coreProperties>
</file>