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76362AB" w14:textId="0ADC1722" w:rsidR="00F7540B" w:rsidRDefault="00F7540B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  <w:lang w:val="en-GB"/>
        </w:rPr>
        <w:t xml:space="preserve">                                                                                                              </w:t>
      </w:r>
      <w:r w:rsidR="00464D04">
        <w:rPr>
          <w:rStyle w:val="IntenseReference"/>
          <w:color w:val="auto"/>
          <w:lang w:val="en-GB"/>
        </w:rPr>
        <w:t xml:space="preserve">                        </w:t>
      </w:r>
      <w:r>
        <w:rPr>
          <w:rStyle w:val="IntenseReference"/>
          <w:color w:val="auto"/>
          <w:lang w:val="en-GB"/>
        </w:rPr>
        <w:t xml:space="preserve"> </w:t>
      </w:r>
      <w:r w:rsidR="00D80473">
        <w:rPr>
          <w:rStyle w:val="IntenseReference"/>
          <w:color w:val="auto"/>
        </w:rPr>
        <w:t>Анекс</w:t>
      </w:r>
      <w:bookmarkStart w:id="0" w:name="_GoBack"/>
      <w:bookmarkEnd w:id="0"/>
      <w:r>
        <w:rPr>
          <w:rStyle w:val="IntenseReference"/>
          <w:color w:val="auto"/>
          <w:lang w:val="en-GB"/>
        </w:rPr>
        <w:t xml:space="preserve"> 5.10.2</w:t>
      </w:r>
      <w:r w:rsidR="00464D04">
        <w:rPr>
          <w:i/>
        </w:rPr>
        <w:t xml:space="preserve">, </w:t>
      </w:r>
      <w:r w:rsidR="006D1871">
        <w:rPr>
          <w:i/>
        </w:rPr>
        <w:t>Версия</w:t>
      </w:r>
      <w:r w:rsidR="00464D04">
        <w:rPr>
          <w:i/>
          <w:lang w:val="en-US"/>
        </w:rPr>
        <w:t>.</w:t>
      </w:r>
      <w:r w:rsidR="00464D04">
        <w:rPr>
          <w:i/>
        </w:rPr>
        <w:t xml:space="preserve"> </w:t>
      </w:r>
      <w:r w:rsidR="00B04897">
        <w:rPr>
          <w:i/>
        </w:rPr>
        <w:t>4</w:t>
      </w:r>
    </w:p>
    <w:p w14:paraId="0ACCF385" w14:textId="526B321C" w:rsidR="00595BAD" w:rsidRPr="000B521C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</w:rPr>
      </w:pPr>
      <w:r>
        <w:rPr>
          <w:rStyle w:val="IntenseReference"/>
          <w:color w:val="auto"/>
        </w:rPr>
        <w:t xml:space="preserve">Програма </w:t>
      </w:r>
      <w:r w:rsidR="00961F2D">
        <w:rPr>
          <w:rStyle w:val="IntenseReference"/>
          <w:color w:val="auto"/>
        </w:rPr>
        <w:t>„</w:t>
      </w:r>
      <w:r>
        <w:rPr>
          <w:rStyle w:val="IntenseReference"/>
          <w:color w:val="auto"/>
        </w:rPr>
        <w:t>Вътрешни работи</w:t>
      </w:r>
      <w:r w:rsidR="00961F2D">
        <w:rPr>
          <w:rStyle w:val="IntenseReference"/>
          <w:color w:val="auto"/>
        </w:rPr>
        <w:t>“</w:t>
      </w:r>
    </w:p>
    <w:p w14:paraId="73A6EE09" w14:textId="00980FE5" w:rsidR="0055632D" w:rsidRPr="004605CD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IntenseReference"/>
          <w:color w:val="auto"/>
          <w:lang w:val="en-GB"/>
        </w:rPr>
      </w:pPr>
      <w:r>
        <w:rPr>
          <w:rStyle w:val="IntenseReference"/>
          <w:color w:val="auto"/>
        </w:rPr>
        <w:t>финансирана от норвежки финансов механизъм</w:t>
      </w:r>
      <w:r w:rsidR="00595BAD" w:rsidRPr="004605CD">
        <w:rPr>
          <w:rStyle w:val="IntenseReference"/>
          <w:color w:val="auto"/>
          <w:lang w:val="en-GB"/>
        </w:rPr>
        <w:t xml:space="preserve"> 2014-2021</w:t>
      </w:r>
    </w:p>
    <w:p w14:paraId="6606BC5D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</w:p>
    <w:p w14:paraId="2B75279C" w14:textId="1FF81DD4" w:rsidR="00595BAD" w:rsidRPr="000B521C" w:rsidRDefault="000B521C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eastAsia="en-US"/>
        </w:rPr>
      </w:pPr>
      <w:r>
        <w:rPr>
          <w:lang w:eastAsia="en-US"/>
        </w:rPr>
        <w:t>ОЦЕНИТЕЛНА ТАБЛИЦА</w:t>
      </w:r>
    </w:p>
    <w:p w14:paraId="0A1CED43" w14:textId="68DC5E56" w:rsidR="00492DEE" w:rsidRPr="004605CD" w:rsidRDefault="000B521C" w:rsidP="000B521C">
      <w:pPr>
        <w:tabs>
          <w:tab w:val="left" w:pos="360"/>
        </w:tabs>
        <w:suppressAutoHyphens w:val="0"/>
        <w:spacing w:after="120" w:line="320" w:lineRule="exact"/>
        <w:jc w:val="center"/>
        <w:rPr>
          <w:iCs/>
          <w:lang w:val="en-GB" w:eastAsia="en-US"/>
        </w:rPr>
      </w:pPr>
      <w:r>
        <w:rPr>
          <w:lang w:val="en-GB" w:eastAsia="en-US"/>
        </w:rPr>
        <w:t>ЗА ИНИЦИАТИВИ ПО ФОНДА ЗА ДВУСТРАННИ ОТНОШЕНИЯ</w:t>
      </w:r>
    </w:p>
    <w:p w14:paraId="12C6D864" w14:textId="77777777" w:rsidR="001104BE" w:rsidRPr="004605CD" w:rsidRDefault="001104BE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4605CD" w:rsidRPr="004605CD" w14:paraId="5AEF30D1" w14:textId="77777777" w:rsidTr="001141C5">
        <w:tc>
          <w:tcPr>
            <w:tcW w:w="817" w:type="dxa"/>
            <w:shd w:val="clear" w:color="auto" w:fill="92CDDC" w:themeFill="accent5" w:themeFillTint="99"/>
          </w:tcPr>
          <w:p w14:paraId="71683EE1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  <w:shd w:val="clear" w:color="auto" w:fill="92CDDC" w:themeFill="accent5" w:themeFillTint="99"/>
          </w:tcPr>
          <w:p w14:paraId="474133AD" w14:textId="1584ABF7" w:rsidR="0053690B" w:rsidRPr="000B521C" w:rsidRDefault="000B521C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2016" w:type="dxa"/>
            <w:shd w:val="clear" w:color="auto" w:fill="92CDDC" w:themeFill="accent5" w:themeFillTint="99"/>
          </w:tcPr>
          <w:p w14:paraId="2B684A17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106C9570" w14:textId="77777777" w:rsidTr="001141C5">
        <w:tc>
          <w:tcPr>
            <w:tcW w:w="817" w:type="dxa"/>
          </w:tcPr>
          <w:p w14:paraId="2530A150" w14:textId="77777777"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55A9364E" w14:textId="6F286A7A" w:rsidR="0053690B" w:rsidRPr="004605CD" w:rsidRDefault="000B521C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>
              <w:rPr>
                <w:lang w:eastAsia="en-US"/>
              </w:rPr>
              <w:t>Кандидатът е допустим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579529AC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5F866CCB" w14:textId="77777777" w:rsidTr="001141C5">
        <w:tc>
          <w:tcPr>
            <w:tcW w:w="817" w:type="dxa"/>
          </w:tcPr>
          <w:p w14:paraId="30AD9705" w14:textId="77777777"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0E87708A" w14:textId="64C47B5E" w:rsidR="0053690B" w:rsidRPr="000B521C" w:rsidRDefault="000B521C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Потенциалният партньор/организация са допустими</w:t>
            </w:r>
          </w:p>
        </w:tc>
        <w:tc>
          <w:tcPr>
            <w:tcW w:w="2016" w:type="dxa"/>
          </w:tcPr>
          <w:p w14:paraId="7CF509D0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36414490" w14:textId="77777777" w:rsidTr="001141C5">
        <w:trPr>
          <w:trHeight w:val="488"/>
        </w:trPr>
        <w:tc>
          <w:tcPr>
            <w:tcW w:w="817" w:type="dxa"/>
          </w:tcPr>
          <w:p w14:paraId="430887E1" w14:textId="77777777"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39519E4D" w14:textId="2A27A7FE" w:rsidR="0053690B" w:rsidRPr="00357B43" w:rsidRDefault="000B521C" w:rsidP="001141C5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proofErr w:type="spellStart"/>
            <w:r w:rsidRPr="00357B43">
              <w:rPr>
                <w:lang w:eastAsia="en-US"/>
              </w:rPr>
              <w:t>Апликационната</w:t>
            </w:r>
            <w:proofErr w:type="spellEnd"/>
            <w:r w:rsidRPr="00357B43">
              <w:rPr>
                <w:lang w:eastAsia="en-US"/>
              </w:rPr>
              <w:t xml:space="preserve"> форма е получена </w:t>
            </w:r>
            <w:r w:rsidR="002224CC" w:rsidRPr="00357B43">
              <w:rPr>
                <w:lang w:eastAsia="en-US"/>
              </w:rPr>
              <w:t>в срок.</w:t>
            </w:r>
          </w:p>
        </w:tc>
        <w:tc>
          <w:tcPr>
            <w:tcW w:w="2016" w:type="dxa"/>
          </w:tcPr>
          <w:p w14:paraId="0B32C877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6BC4E1C0" w14:textId="77777777" w:rsidTr="001141C5">
        <w:tc>
          <w:tcPr>
            <w:tcW w:w="817" w:type="dxa"/>
          </w:tcPr>
          <w:p w14:paraId="00F01F29" w14:textId="77777777"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22CD1ACD" w14:textId="35699345" w:rsidR="00DF242A" w:rsidRPr="00DF242A" w:rsidRDefault="00DF242A" w:rsidP="004605CD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 w:rsidRPr="00DF242A">
              <w:rPr>
                <w:lang w:eastAsia="en-US"/>
              </w:rPr>
              <w:t xml:space="preserve">Използвана е правилната </w:t>
            </w:r>
            <w:proofErr w:type="spellStart"/>
            <w:r w:rsidRPr="00DF242A">
              <w:rPr>
                <w:lang w:eastAsia="en-US"/>
              </w:rPr>
              <w:t>апликационна</w:t>
            </w:r>
            <w:proofErr w:type="spellEnd"/>
            <w:r w:rsidRPr="00DF242A">
              <w:rPr>
                <w:lang w:eastAsia="en-US"/>
              </w:rPr>
              <w:t xml:space="preserve"> форма (Анекс 5.10.1).</w:t>
            </w:r>
          </w:p>
          <w:p w14:paraId="16E80904" w14:textId="7F6524A9" w:rsidR="0053690B" w:rsidRPr="00DF242A" w:rsidRDefault="00DF242A" w:rsidP="004605CD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proofErr w:type="spellStart"/>
            <w:r w:rsidRPr="00DF242A">
              <w:rPr>
                <w:lang w:eastAsia="en-US"/>
              </w:rPr>
              <w:t>Апликационната</w:t>
            </w:r>
            <w:proofErr w:type="spellEnd"/>
            <w:r w:rsidRPr="00DF242A">
              <w:rPr>
                <w:lang w:eastAsia="en-US"/>
              </w:rPr>
              <w:t xml:space="preserve"> форма е на английски език.</w:t>
            </w:r>
          </w:p>
        </w:tc>
        <w:tc>
          <w:tcPr>
            <w:tcW w:w="2016" w:type="dxa"/>
          </w:tcPr>
          <w:p w14:paraId="5EAE9CDE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3494AD60" w14:textId="77777777" w:rsidTr="001141C5">
        <w:tc>
          <w:tcPr>
            <w:tcW w:w="817" w:type="dxa"/>
          </w:tcPr>
          <w:p w14:paraId="7B1576E3" w14:textId="77777777" w:rsidR="0053690B" w:rsidRPr="004605CD" w:rsidRDefault="0053690B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7D1A27D8" w14:textId="77777777" w:rsidR="004E4049" w:rsidRPr="004E4049" w:rsidRDefault="004E4049" w:rsidP="004605CD">
            <w:pPr>
              <w:suppressAutoHyphens w:val="0"/>
              <w:spacing w:after="120" w:line="320" w:lineRule="exact"/>
              <w:jc w:val="both"/>
              <w:rPr>
                <w:lang w:eastAsia="en-US"/>
              </w:rPr>
            </w:pPr>
            <w:r w:rsidRPr="004E4049">
              <w:rPr>
                <w:lang w:eastAsia="en-US"/>
              </w:rPr>
              <w:t>Представено е писмо за намерение, електронна кореспонденция или друг документ/кореспонденция, доказващи, че кандидатът е установил контакт с потенциален партньор.</w:t>
            </w:r>
          </w:p>
          <w:p w14:paraId="017ED14A" w14:textId="591CD675" w:rsidR="0053690B" w:rsidRPr="004E4049" w:rsidRDefault="004E4049" w:rsidP="004605CD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Представените документи са на английски език.</w:t>
            </w:r>
          </w:p>
        </w:tc>
        <w:tc>
          <w:tcPr>
            <w:tcW w:w="2016" w:type="dxa"/>
          </w:tcPr>
          <w:p w14:paraId="792FA9DE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29B9793F" w14:textId="77777777" w:rsidTr="001141C5">
        <w:tc>
          <w:tcPr>
            <w:tcW w:w="817" w:type="dxa"/>
          </w:tcPr>
          <w:p w14:paraId="46CC0754" w14:textId="77777777" w:rsidR="00BB34ED" w:rsidRPr="004605CD" w:rsidRDefault="00BB34ED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C41F7FC" w14:textId="7B9C3714" w:rsidR="00BB34ED" w:rsidRPr="004E4049" w:rsidRDefault="004E4049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Предвидените дейности са допустими.</w:t>
            </w:r>
          </w:p>
        </w:tc>
        <w:tc>
          <w:tcPr>
            <w:tcW w:w="2016" w:type="dxa"/>
          </w:tcPr>
          <w:p w14:paraId="29D3498D" w14:textId="77777777"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021FBD30" w14:textId="77777777" w:rsidTr="001141C5">
        <w:tc>
          <w:tcPr>
            <w:tcW w:w="817" w:type="dxa"/>
          </w:tcPr>
          <w:p w14:paraId="4B6D2341" w14:textId="77777777" w:rsidR="00BB34ED" w:rsidRPr="004605CD" w:rsidRDefault="00BB34ED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34EE4563" w14:textId="431F29F2" w:rsidR="00BB34ED" w:rsidRPr="004E4049" w:rsidRDefault="004E4049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Разходите са допустими.</w:t>
            </w:r>
          </w:p>
        </w:tc>
        <w:tc>
          <w:tcPr>
            <w:tcW w:w="2016" w:type="dxa"/>
          </w:tcPr>
          <w:p w14:paraId="33E8B976" w14:textId="77777777"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7FBE972E" w14:textId="77777777" w:rsidTr="001141C5">
        <w:tc>
          <w:tcPr>
            <w:tcW w:w="817" w:type="dxa"/>
          </w:tcPr>
          <w:p w14:paraId="16A97B55" w14:textId="77777777"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7EED3BC0" w14:textId="40AFB892" w:rsidR="00E06010" w:rsidRPr="000B521C" w:rsidRDefault="00961F2D" w:rsidP="004F69F9">
            <w:pPr>
              <w:suppressAutoHyphens w:val="0"/>
              <w:spacing w:after="120" w:line="320" w:lineRule="exact"/>
              <w:jc w:val="both"/>
              <w:rPr>
                <w:color w:val="FF0000"/>
                <w:lang w:val="en-GB" w:eastAsia="en-US"/>
              </w:rPr>
            </w:pPr>
            <w:proofErr w:type="spellStart"/>
            <w:r w:rsidRPr="00961F2D">
              <w:rPr>
                <w:lang w:val="en-GB" w:eastAsia="en-US"/>
              </w:rPr>
              <w:t>Инициативата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допринася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за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r w:rsidRPr="00961F2D">
              <w:rPr>
                <w:lang w:eastAsia="en-US"/>
              </w:rPr>
              <w:t xml:space="preserve">постигане </w:t>
            </w:r>
            <w:proofErr w:type="spellStart"/>
            <w:r w:rsidRPr="00961F2D">
              <w:rPr>
                <w:lang w:val="en-GB" w:eastAsia="en-US"/>
              </w:rPr>
              <w:t>целите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на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Фонда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за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двустранни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отношения</w:t>
            </w:r>
            <w:proofErr w:type="spellEnd"/>
            <w:r w:rsidRPr="00961F2D">
              <w:rPr>
                <w:lang w:val="en-GB" w:eastAsia="en-US"/>
              </w:rPr>
              <w:t xml:space="preserve"> и </w:t>
            </w:r>
            <w:proofErr w:type="spellStart"/>
            <w:r w:rsidRPr="00961F2D">
              <w:rPr>
                <w:lang w:val="en-GB" w:eastAsia="en-US"/>
              </w:rPr>
              <w:t>общата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цел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на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програма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r w:rsidRPr="00961F2D">
              <w:rPr>
                <w:lang w:eastAsia="en-US"/>
              </w:rPr>
              <w:t>„В</w:t>
            </w:r>
            <w:proofErr w:type="spellStart"/>
            <w:r w:rsidRPr="00961F2D">
              <w:rPr>
                <w:lang w:val="en-GB" w:eastAsia="en-US"/>
              </w:rPr>
              <w:t>ътрешни</w:t>
            </w:r>
            <w:proofErr w:type="spellEnd"/>
            <w:r w:rsidRPr="00961F2D">
              <w:rPr>
                <w:lang w:val="en-GB" w:eastAsia="en-US"/>
              </w:rPr>
              <w:t xml:space="preserve"> </w:t>
            </w:r>
            <w:proofErr w:type="spellStart"/>
            <w:r w:rsidRPr="00961F2D">
              <w:rPr>
                <w:lang w:val="en-GB" w:eastAsia="en-US"/>
              </w:rPr>
              <w:t>работи</w:t>
            </w:r>
            <w:proofErr w:type="spellEnd"/>
            <w:r w:rsidRPr="00961F2D">
              <w:rPr>
                <w:lang w:eastAsia="en-US"/>
              </w:rPr>
              <w:t>“</w:t>
            </w:r>
            <w:r w:rsidRPr="00961F2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6E1A3DB7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04A9790C" w14:textId="77777777" w:rsidTr="001141C5">
        <w:tc>
          <w:tcPr>
            <w:tcW w:w="817" w:type="dxa"/>
          </w:tcPr>
          <w:p w14:paraId="4DBAA9BC" w14:textId="77777777"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0D0E6C0A" w14:textId="1C91F6A8" w:rsidR="00E06010" w:rsidRPr="004E4049" w:rsidRDefault="004E4049" w:rsidP="001141C5">
            <w:pPr>
              <w:suppressAutoHyphens w:val="0"/>
              <w:spacing w:after="120" w:line="320" w:lineRule="exact"/>
              <w:jc w:val="both"/>
              <w:rPr>
                <w:color w:val="FF0000"/>
                <w:lang w:eastAsia="en-US"/>
              </w:rPr>
            </w:pPr>
            <w:r w:rsidRPr="004E4049">
              <w:rPr>
                <w:lang w:eastAsia="en-US"/>
              </w:rPr>
              <w:t>Налице е взаимовръзка между дейностите и разходите.</w:t>
            </w:r>
          </w:p>
        </w:tc>
        <w:tc>
          <w:tcPr>
            <w:tcW w:w="2016" w:type="dxa"/>
          </w:tcPr>
          <w:p w14:paraId="7D536DD5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7EBC40B7" w14:textId="77777777" w:rsidTr="001141C5">
        <w:tc>
          <w:tcPr>
            <w:tcW w:w="817" w:type="dxa"/>
          </w:tcPr>
          <w:p w14:paraId="74956DCA" w14:textId="77777777" w:rsidR="00E06010" w:rsidRPr="004605CD" w:rsidRDefault="00E06010" w:rsidP="00807478">
            <w:pPr>
              <w:pStyle w:val="ListParagraph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23A1D393" w14:textId="246DCDDE" w:rsidR="00E06010" w:rsidRPr="004E4049" w:rsidRDefault="004E4049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proofErr w:type="spellStart"/>
            <w:r w:rsidRPr="004E4049">
              <w:rPr>
                <w:lang w:val="en-GB" w:eastAsia="en-US"/>
              </w:rPr>
              <w:t>Има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подробна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обосновка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на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бюджета</w:t>
            </w:r>
            <w:proofErr w:type="spellEnd"/>
            <w:r w:rsidRPr="004E4049">
              <w:rPr>
                <w:lang w:val="en-GB" w:eastAsia="en-US"/>
              </w:rPr>
              <w:t>/</w:t>
            </w:r>
            <w:proofErr w:type="spellStart"/>
            <w:r w:rsidRPr="004E4049">
              <w:rPr>
                <w:lang w:val="en-GB" w:eastAsia="en-US"/>
              </w:rPr>
              <w:t>бюджетните</w:t>
            </w:r>
            <w:proofErr w:type="spellEnd"/>
            <w:r w:rsidRPr="004E4049">
              <w:rPr>
                <w:lang w:val="en-GB" w:eastAsia="en-US"/>
              </w:rPr>
              <w:t xml:space="preserve"> </w:t>
            </w:r>
            <w:proofErr w:type="spellStart"/>
            <w:r w:rsidRPr="004E4049">
              <w:rPr>
                <w:lang w:val="en-GB" w:eastAsia="en-US"/>
              </w:rPr>
              <w:t>редове</w:t>
            </w:r>
            <w:proofErr w:type="spellEnd"/>
            <w:r w:rsidRPr="004E4049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123E652E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</w:tbl>
    <w:p w14:paraId="170BB6BA" w14:textId="77777777" w:rsidR="00AA6D83" w:rsidRPr="004605CD" w:rsidRDefault="00AA6D83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p w14:paraId="376DB5FE" w14:textId="77777777" w:rsidR="00AA5D71" w:rsidRPr="004605CD" w:rsidRDefault="00AA5D71" w:rsidP="004F69F9">
      <w:pPr>
        <w:suppressAutoHyphens w:val="0"/>
        <w:spacing w:after="120" w:line="320" w:lineRule="exact"/>
        <w:jc w:val="both"/>
        <w:rPr>
          <w:lang w:val="en-GB" w:eastAsia="en-US"/>
        </w:rPr>
      </w:pPr>
    </w:p>
    <w:sectPr w:rsidR="00AA5D71" w:rsidRPr="004605CD" w:rsidSect="00924CC7">
      <w:headerReference w:type="default" r:id="rId8"/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F47569" w14:textId="77777777" w:rsidR="00B357EB" w:rsidRDefault="00B357EB" w:rsidP="00D16D36">
      <w:r>
        <w:separator/>
      </w:r>
    </w:p>
  </w:endnote>
  <w:endnote w:type="continuationSeparator" w:id="0">
    <w:p w14:paraId="412A7921" w14:textId="77777777" w:rsidR="00B357EB" w:rsidRDefault="00B357EB" w:rsidP="00D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5796B7" w14:textId="77777777" w:rsidR="00B357EB" w:rsidRDefault="00B357EB" w:rsidP="00D16D36">
      <w:r>
        <w:separator/>
      </w:r>
    </w:p>
  </w:footnote>
  <w:footnote w:type="continuationSeparator" w:id="0">
    <w:p w14:paraId="0D346B66" w14:textId="77777777" w:rsidR="00B357EB" w:rsidRDefault="00B357EB" w:rsidP="00D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leGrid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4"/>
      <w:gridCol w:w="222"/>
    </w:tblGrid>
    <w:tr w:rsidR="00595BAD" w:rsidRPr="00595BAD" w14:paraId="41E09C6E" w14:textId="77777777" w:rsidTr="002406B1">
      <w:tc>
        <w:tcPr>
          <w:tcW w:w="4526" w:type="dxa"/>
        </w:tcPr>
        <w:tbl>
          <w:tblPr>
            <w:tblW w:w="9879" w:type="dxa"/>
            <w:tblLook w:val="01E0" w:firstRow="1" w:lastRow="1" w:firstColumn="1" w:lastColumn="1" w:noHBand="0" w:noVBand="0"/>
          </w:tblPr>
          <w:tblGrid>
            <w:gridCol w:w="2226"/>
            <w:gridCol w:w="6151"/>
            <w:gridCol w:w="1502"/>
          </w:tblGrid>
          <w:tr w:rsidR="00263B10" w:rsidRPr="00263B10" w14:paraId="61D29C8B" w14:textId="77777777" w:rsidTr="00031028">
            <w:trPr>
              <w:trHeight w:val="943"/>
            </w:trPr>
            <w:tc>
              <w:tcPr>
                <w:tcW w:w="1309" w:type="dxa"/>
              </w:tcPr>
              <w:tbl>
                <w:tblPr>
                  <w:tblW w:w="0" w:type="auto"/>
                  <w:tblLook w:val="01E0" w:firstRow="1" w:lastRow="1" w:firstColumn="1" w:lastColumn="1" w:noHBand="0" w:noVBand="0"/>
                </w:tblPr>
                <w:tblGrid>
                  <w:gridCol w:w="1566"/>
                  <w:gridCol w:w="222"/>
                  <w:gridCol w:w="222"/>
                </w:tblGrid>
                <w:tr w:rsidR="00263B10" w:rsidRPr="00263B10" w14:paraId="45CB57B3" w14:textId="77777777" w:rsidTr="00031028">
                  <w:trPr>
                    <w:trHeight w:val="943"/>
                  </w:trPr>
                  <w:tc>
                    <w:tcPr>
                      <w:tcW w:w="1368" w:type="dxa"/>
                      <w:hideMark/>
                    </w:tcPr>
                    <w:p w14:paraId="02427A65" w14:textId="77777777" w:rsidR="00263B10" w:rsidRPr="00263B10" w:rsidRDefault="00263B10" w:rsidP="00263B10">
                      <w:pPr>
                        <w:pStyle w:val="Header"/>
                        <w:rPr>
                          <w:lang w:bidi="en-GB"/>
                        </w:rPr>
                      </w:pPr>
                      <w:r w:rsidRPr="00263B10">
                        <w:rPr>
                          <w:b/>
                        </w:rPr>
                        <w:drawing>
                          <wp:inline distT="0" distB="0" distL="0" distR="0" wp14:anchorId="67CC7BC0" wp14:editId="2AB46D3C">
                            <wp:extent cx="848360" cy="548640"/>
                            <wp:effectExtent l="0" t="0" r="8890" b="3810"/>
                            <wp:docPr id="1" name="Picture 1" descr="Bulgaria_flags[1]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Bulgaria_flags[1]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48360" cy="54864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c>
                  <w:tc>
                    <w:tcPr>
                      <w:tcW w:w="6660" w:type="dxa"/>
                    </w:tcPr>
                    <w:p w14:paraId="4B5E2612" w14:textId="77777777" w:rsidR="00263B10" w:rsidRPr="00263B10" w:rsidRDefault="00263B10" w:rsidP="00263B10">
                      <w:pPr>
                        <w:pStyle w:val="Header"/>
                        <w:rPr>
                          <w:b/>
                          <w:bCs/>
                          <w:lang w:bidi="en-GB"/>
                        </w:rPr>
                      </w:pPr>
                    </w:p>
                  </w:tc>
                  <w:tc>
                    <w:tcPr>
                      <w:tcW w:w="1260" w:type="dxa"/>
                    </w:tcPr>
                    <w:p w14:paraId="75E74EEA" w14:textId="77777777" w:rsidR="00263B10" w:rsidRPr="00263B10" w:rsidRDefault="00263B10" w:rsidP="00263B10">
                      <w:pPr>
                        <w:pStyle w:val="Header"/>
                        <w:rPr>
                          <w:lang w:bidi="en-GB"/>
                        </w:rPr>
                      </w:pPr>
                    </w:p>
                  </w:tc>
                </w:tr>
              </w:tbl>
              <w:p w14:paraId="24F04F10" w14:textId="77777777" w:rsidR="00263B10" w:rsidRPr="00263B10" w:rsidRDefault="00263B10" w:rsidP="00263B10">
                <w:pPr>
                  <w:pStyle w:val="Header"/>
                  <w:rPr>
                    <w:b/>
                    <w:lang w:bidi="en-GB"/>
                  </w:rPr>
                </w:pPr>
              </w:p>
            </w:tc>
            <w:tc>
              <w:tcPr>
                <w:tcW w:w="7021" w:type="dxa"/>
              </w:tcPr>
              <w:p w14:paraId="66D13696" w14:textId="77777777" w:rsidR="000B521C" w:rsidRDefault="000B521C" w:rsidP="00263B10">
                <w:pPr>
                  <w:pStyle w:val="Header"/>
                  <w:rPr>
                    <w:b/>
                    <w:lang w:bidi="en-GB"/>
                  </w:rPr>
                </w:pPr>
              </w:p>
              <w:p w14:paraId="279C2667" w14:textId="682176A3" w:rsidR="00263B10" w:rsidRPr="00263B10" w:rsidRDefault="000B521C" w:rsidP="00263B10">
                <w:pPr>
                  <w:pStyle w:val="Header"/>
                  <w:rPr>
                    <w:b/>
                    <w:bCs/>
                    <w:lang w:bidi="en-GB"/>
                  </w:rPr>
                </w:pPr>
                <w:r>
                  <w:rPr>
                    <w:b/>
                    <w:lang w:bidi="en-GB"/>
                  </w:rPr>
                  <w:t>НОРВЕЖКИ ФИНАНСОВ МЕХАНИЗЪМ</w:t>
                </w:r>
              </w:p>
            </w:tc>
            <w:tc>
              <w:tcPr>
                <w:tcW w:w="1549" w:type="dxa"/>
              </w:tcPr>
              <w:p w14:paraId="2C7A105D" w14:textId="77777777" w:rsidR="00263B10" w:rsidRPr="00263B10" w:rsidRDefault="00263B10" w:rsidP="00263B10">
                <w:pPr>
                  <w:pStyle w:val="Header"/>
                  <w:rPr>
                    <w:b/>
                    <w:lang w:bidi="en-GB"/>
                  </w:rPr>
                </w:pPr>
                <w:r w:rsidRPr="00263B10">
                  <w:rPr>
                    <w:b/>
                  </w:rPr>
                  <w:drawing>
                    <wp:inline distT="0" distB="0" distL="0" distR="0" wp14:anchorId="66CF73A2" wp14:editId="3F93E9B7">
                      <wp:extent cx="670560" cy="731520"/>
                      <wp:effectExtent l="0" t="0" r="0" b="0"/>
                      <wp:docPr id="2" name="Picture 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2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670560" cy="731520"/>
                              </a:xfrm>
                              <a:prstGeom prst="rect">
                                <a:avLst/>
                              </a:prstGeom>
                              <a:noFill/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tr>
        </w:tbl>
        <w:p w14:paraId="1BAE9E55" w14:textId="66A4FA83" w:rsidR="00595BAD" w:rsidRPr="00595BAD" w:rsidRDefault="00595BAD" w:rsidP="00595BAD">
          <w:pPr>
            <w:pStyle w:val="Header"/>
          </w:pPr>
        </w:p>
      </w:tc>
      <w:tc>
        <w:tcPr>
          <w:tcW w:w="5113" w:type="dxa"/>
        </w:tcPr>
        <w:p w14:paraId="14FCD0BD" w14:textId="3B641B83" w:rsidR="00595BAD" w:rsidRPr="00595BAD" w:rsidRDefault="00595BAD" w:rsidP="00595BAD">
          <w:pPr>
            <w:pStyle w:val="Header"/>
            <w:jc w:val="right"/>
          </w:pPr>
        </w:p>
      </w:tc>
    </w:tr>
  </w:tbl>
  <w:p w14:paraId="60DE0386" w14:textId="77777777" w:rsidR="00D16D36" w:rsidRDefault="00D16D3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05521C"/>
    <w:multiLevelType w:val="hybridMultilevel"/>
    <w:tmpl w:val="1AC20638"/>
    <w:lvl w:ilvl="0" w:tplc="353A4A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B7"/>
    <w:multiLevelType w:val="hybridMultilevel"/>
    <w:tmpl w:val="1910D8C6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2E4B"/>
    <w:multiLevelType w:val="hybridMultilevel"/>
    <w:tmpl w:val="3BD4C150"/>
    <w:lvl w:ilvl="0" w:tplc="1B501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21A7B"/>
    <w:multiLevelType w:val="hybridMultilevel"/>
    <w:tmpl w:val="96AAA04E"/>
    <w:lvl w:ilvl="0" w:tplc="48AC723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8A5A08"/>
    <w:multiLevelType w:val="hybridMultilevel"/>
    <w:tmpl w:val="6D385FB2"/>
    <w:lvl w:ilvl="0" w:tplc="6450AC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7119A"/>
    <w:multiLevelType w:val="hybridMultilevel"/>
    <w:tmpl w:val="300E116A"/>
    <w:lvl w:ilvl="0" w:tplc="714A7E78">
      <w:start w:val="4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66879B8"/>
    <w:multiLevelType w:val="multilevel"/>
    <w:tmpl w:val="1F705E64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38223DB1"/>
    <w:multiLevelType w:val="hybridMultilevel"/>
    <w:tmpl w:val="C0A8A280"/>
    <w:lvl w:ilvl="0" w:tplc="7F823C82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472809"/>
    <w:multiLevelType w:val="hybridMultilevel"/>
    <w:tmpl w:val="09FEA6BA"/>
    <w:lvl w:ilvl="0" w:tplc="BAAAC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6671D"/>
    <w:multiLevelType w:val="hybridMultilevel"/>
    <w:tmpl w:val="F2844224"/>
    <w:lvl w:ilvl="0" w:tplc="263410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C6627"/>
    <w:multiLevelType w:val="hybridMultilevel"/>
    <w:tmpl w:val="585E66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343FF"/>
    <w:multiLevelType w:val="multilevel"/>
    <w:tmpl w:val="2FB6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E7DC5"/>
    <w:multiLevelType w:val="hybridMultilevel"/>
    <w:tmpl w:val="AA80A5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0BC1"/>
    <w:multiLevelType w:val="hybridMultilevel"/>
    <w:tmpl w:val="EC923B7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E675D1"/>
    <w:multiLevelType w:val="multilevel"/>
    <w:tmpl w:val="5A12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62438A"/>
    <w:multiLevelType w:val="hybridMultilevel"/>
    <w:tmpl w:val="0128AA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23C82">
      <w:start w:val="2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7668E9"/>
    <w:multiLevelType w:val="hybridMultilevel"/>
    <w:tmpl w:val="9D1EF75C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7213"/>
    <w:multiLevelType w:val="hybridMultilevel"/>
    <w:tmpl w:val="29340C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6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B90"/>
    <w:rsid w:val="000024C7"/>
    <w:rsid w:val="00014E14"/>
    <w:rsid w:val="00015FFC"/>
    <w:rsid w:val="000303F2"/>
    <w:rsid w:val="00042554"/>
    <w:rsid w:val="00051C6C"/>
    <w:rsid w:val="00077B03"/>
    <w:rsid w:val="00083CB0"/>
    <w:rsid w:val="000B03E0"/>
    <w:rsid w:val="000B074F"/>
    <w:rsid w:val="000B521C"/>
    <w:rsid w:val="000C5E2C"/>
    <w:rsid w:val="000C6FA8"/>
    <w:rsid w:val="000D0CF8"/>
    <w:rsid w:val="000D2734"/>
    <w:rsid w:val="000D32F6"/>
    <w:rsid w:val="000E3996"/>
    <w:rsid w:val="000E5C31"/>
    <w:rsid w:val="001104BE"/>
    <w:rsid w:val="00111D34"/>
    <w:rsid w:val="0011371F"/>
    <w:rsid w:val="001141C5"/>
    <w:rsid w:val="00117A4B"/>
    <w:rsid w:val="00131B6F"/>
    <w:rsid w:val="001321BA"/>
    <w:rsid w:val="00134DF7"/>
    <w:rsid w:val="00147037"/>
    <w:rsid w:val="00165506"/>
    <w:rsid w:val="00180C9F"/>
    <w:rsid w:val="00190134"/>
    <w:rsid w:val="001914B8"/>
    <w:rsid w:val="0019431D"/>
    <w:rsid w:val="00196BDA"/>
    <w:rsid w:val="001A0AD8"/>
    <w:rsid w:val="001C0497"/>
    <w:rsid w:val="001C2B0B"/>
    <w:rsid w:val="001C4D7D"/>
    <w:rsid w:val="001D4B6C"/>
    <w:rsid w:val="001D6E41"/>
    <w:rsid w:val="001E2CA7"/>
    <w:rsid w:val="001E42B7"/>
    <w:rsid w:val="001F558A"/>
    <w:rsid w:val="001F66A5"/>
    <w:rsid w:val="00202593"/>
    <w:rsid w:val="00215D0D"/>
    <w:rsid w:val="002224CC"/>
    <w:rsid w:val="0023272A"/>
    <w:rsid w:val="00263B10"/>
    <w:rsid w:val="002725FF"/>
    <w:rsid w:val="00275475"/>
    <w:rsid w:val="00275761"/>
    <w:rsid w:val="00284695"/>
    <w:rsid w:val="002947F0"/>
    <w:rsid w:val="002954D6"/>
    <w:rsid w:val="00295F80"/>
    <w:rsid w:val="002A69D7"/>
    <w:rsid w:val="002B5092"/>
    <w:rsid w:val="002C42AC"/>
    <w:rsid w:val="002D690C"/>
    <w:rsid w:val="002F2571"/>
    <w:rsid w:val="002F3423"/>
    <w:rsid w:val="002F4E9E"/>
    <w:rsid w:val="002F799E"/>
    <w:rsid w:val="00310671"/>
    <w:rsid w:val="00317285"/>
    <w:rsid w:val="003275CC"/>
    <w:rsid w:val="003366D1"/>
    <w:rsid w:val="003431EC"/>
    <w:rsid w:val="00353B33"/>
    <w:rsid w:val="003563F2"/>
    <w:rsid w:val="00357B43"/>
    <w:rsid w:val="00363256"/>
    <w:rsid w:val="00382F20"/>
    <w:rsid w:val="0038474C"/>
    <w:rsid w:val="003933ED"/>
    <w:rsid w:val="0039744B"/>
    <w:rsid w:val="003A7A1C"/>
    <w:rsid w:val="003B2445"/>
    <w:rsid w:val="003B2BFE"/>
    <w:rsid w:val="003B4DEF"/>
    <w:rsid w:val="003B70B0"/>
    <w:rsid w:val="003C088F"/>
    <w:rsid w:val="003D4306"/>
    <w:rsid w:val="003E23E7"/>
    <w:rsid w:val="00402DC9"/>
    <w:rsid w:val="0040790D"/>
    <w:rsid w:val="00410DA3"/>
    <w:rsid w:val="00410E61"/>
    <w:rsid w:val="004133AD"/>
    <w:rsid w:val="00445365"/>
    <w:rsid w:val="0044587B"/>
    <w:rsid w:val="00456760"/>
    <w:rsid w:val="004605CD"/>
    <w:rsid w:val="00464D04"/>
    <w:rsid w:val="00466CD8"/>
    <w:rsid w:val="00480DDB"/>
    <w:rsid w:val="004834A1"/>
    <w:rsid w:val="00486D31"/>
    <w:rsid w:val="00492DEE"/>
    <w:rsid w:val="0049369C"/>
    <w:rsid w:val="00495152"/>
    <w:rsid w:val="004C07BB"/>
    <w:rsid w:val="004C4076"/>
    <w:rsid w:val="004E4049"/>
    <w:rsid w:val="004F2B48"/>
    <w:rsid w:val="004F69F9"/>
    <w:rsid w:val="00512825"/>
    <w:rsid w:val="00516A59"/>
    <w:rsid w:val="0052521E"/>
    <w:rsid w:val="005312EF"/>
    <w:rsid w:val="0053690B"/>
    <w:rsid w:val="00537DDE"/>
    <w:rsid w:val="005440D7"/>
    <w:rsid w:val="00544BF0"/>
    <w:rsid w:val="00551102"/>
    <w:rsid w:val="0055632D"/>
    <w:rsid w:val="00564215"/>
    <w:rsid w:val="00564B83"/>
    <w:rsid w:val="00571618"/>
    <w:rsid w:val="00594DE4"/>
    <w:rsid w:val="00595BAD"/>
    <w:rsid w:val="005A2869"/>
    <w:rsid w:val="005B6707"/>
    <w:rsid w:val="005C7E57"/>
    <w:rsid w:val="005D00E9"/>
    <w:rsid w:val="005D1F70"/>
    <w:rsid w:val="005F2001"/>
    <w:rsid w:val="006146D3"/>
    <w:rsid w:val="00616F63"/>
    <w:rsid w:val="006249F9"/>
    <w:rsid w:val="00625571"/>
    <w:rsid w:val="00625632"/>
    <w:rsid w:val="006269DC"/>
    <w:rsid w:val="006312D0"/>
    <w:rsid w:val="00637B37"/>
    <w:rsid w:val="006431C8"/>
    <w:rsid w:val="006548A2"/>
    <w:rsid w:val="00661688"/>
    <w:rsid w:val="00676215"/>
    <w:rsid w:val="006C0878"/>
    <w:rsid w:val="006C563D"/>
    <w:rsid w:val="006D1871"/>
    <w:rsid w:val="006D3D49"/>
    <w:rsid w:val="006E463B"/>
    <w:rsid w:val="006F0CBC"/>
    <w:rsid w:val="006F544A"/>
    <w:rsid w:val="00735766"/>
    <w:rsid w:val="00750D94"/>
    <w:rsid w:val="0075154F"/>
    <w:rsid w:val="00751797"/>
    <w:rsid w:val="007558D5"/>
    <w:rsid w:val="00756D24"/>
    <w:rsid w:val="00757617"/>
    <w:rsid w:val="007579F4"/>
    <w:rsid w:val="00764D66"/>
    <w:rsid w:val="00780220"/>
    <w:rsid w:val="007A78C4"/>
    <w:rsid w:val="007B25F3"/>
    <w:rsid w:val="007D16FB"/>
    <w:rsid w:val="007D5A85"/>
    <w:rsid w:val="007E3C86"/>
    <w:rsid w:val="007E609A"/>
    <w:rsid w:val="007F2DC6"/>
    <w:rsid w:val="007F379F"/>
    <w:rsid w:val="00800E3E"/>
    <w:rsid w:val="00807478"/>
    <w:rsid w:val="00807883"/>
    <w:rsid w:val="00817B36"/>
    <w:rsid w:val="008212D4"/>
    <w:rsid w:val="00833EC9"/>
    <w:rsid w:val="00841741"/>
    <w:rsid w:val="00842B4C"/>
    <w:rsid w:val="00845E21"/>
    <w:rsid w:val="00851EDC"/>
    <w:rsid w:val="00855753"/>
    <w:rsid w:val="00872C1B"/>
    <w:rsid w:val="00890119"/>
    <w:rsid w:val="008A2412"/>
    <w:rsid w:val="008A4459"/>
    <w:rsid w:val="008D0CC9"/>
    <w:rsid w:val="008D615D"/>
    <w:rsid w:val="008D6F47"/>
    <w:rsid w:val="008E0958"/>
    <w:rsid w:val="008E3A54"/>
    <w:rsid w:val="008F5CC2"/>
    <w:rsid w:val="00901CCF"/>
    <w:rsid w:val="00911C80"/>
    <w:rsid w:val="00921613"/>
    <w:rsid w:val="00924CC7"/>
    <w:rsid w:val="009265BE"/>
    <w:rsid w:val="0093118A"/>
    <w:rsid w:val="009345AC"/>
    <w:rsid w:val="009433AA"/>
    <w:rsid w:val="009465C2"/>
    <w:rsid w:val="00953CEE"/>
    <w:rsid w:val="00961F2D"/>
    <w:rsid w:val="00966473"/>
    <w:rsid w:val="00974490"/>
    <w:rsid w:val="00976C59"/>
    <w:rsid w:val="00981BED"/>
    <w:rsid w:val="00983929"/>
    <w:rsid w:val="00993466"/>
    <w:rsid w:val="009A2750"/>
    <w:rsid w:val="009C1040"/>
    <w:rsid w:val="009D3011"/>
    <w:rsid w:val="009D66E1"/>
    <w:rsid w:val="009D77A5"/>
    <w:rsid w:val="009F013B"/>
    <w:rsid w:val="009F6378"/>
    <w:rsid w:val="00A02007"/>
    <w:rsid w:val="00A04196"/>
    <w:rsid w:val="00A11850"/>
    <w:rsid w:val="00A40385"/>
    <w:rsid w:val="00A41EC6"/>
    <w:rsid w:val="00A4451C"/>
    <w:rsid w:val="00A54278"/>
    <w:rsid w:val="00A546EB"/>
    <w:rsid w:val="00A6731C"/>
    <w:rsid w:val="00A76B1C"/>
    <w:rsid w:val="00A7775D"/>
    <w:rsid w:val="00A91ADB"/>
    <w:rsid w:val="00A92EC5"/>
    <w:rsid w:val="00A93A56"/>
    <w:rsid w:val="00A941E8"/>
    <w:rsid w:val="00AA37F0"/>
    <w:rsid w:val="00AA5D71"/>
    <w:rsid w:val="00AA6D83"/>
    <w:rsid w:val="00AA7D6C"/>
    <w:rsid w:val="00AC27A9"/>
    <w:rsid w:val="00AC57B5"/>
    <w:rsid w:val="00AC5831"/>
    <w:rsid w:val="00AD59D3"/>
    <w:rsid w:val="00AD7D09"/>
    <w:rsid w:val="00AE10B7"/>
    <w:rsid w:val="00AE1C47"/>
    <w:rsid w:val="00AE28F4"/>
    <w:rsid w:val="00B04897"/>
    <w:rsid w:val="00B125C4"/>
    <w:rsid w:val="00B357EB"/>
    <w:rsid w:val="00B81FE4"/>
    <w:rsid w:val="00BB2EC8"/>
    <w:rsid w:val="00BB34ED"/>
    <w:rsid w:val="00BB430A"/>
    <w:rsid w:val="00BB45B7"/>
    <w:rsid w:val="00BC5CB3"/>
    <w:rsid w:val="00BC7363"/>
    <w:rsid w:val="00BD0C3F"/>
    <w:rsid w:val="00BE60E7"/>
    <w:rsid w:val="00BE67D4"/>
    <w:rsid w:val="00BE6AF1"/>
    <w:rsid w:val="00BE7640"/>
    <w:rsid w:val="00C173C4"/>
    <w:rsid w:val="00C301A3"/>
    <w:rsid w:val="00C30970"/>
    <w:rsid w:val="00C4601E"/>
    <w:rsid w:val="00C478FB"/>
    <w:rsid w:val="00C566A3"/>
    <w:rsid w:val="00C64BBC"/>
    <w:rsid w:val="00C662CE"/>
    <w:rsid w:val="00C76072"/>
    <w:rsid w:val="00C95CA4"/>
    <w:rsid w:val="00CA6B90"/>
    <w:rsid w:val="00CB364A"/>
    <w:rsid w:val="00CB72E2"/>
    <w:rsid w:val="00CC25E9"/>
    <w:rsid w:val="00CC75EB"/>
    <w:rsid w:val="00CD1EB8"/>
    <w:rsid w:val="00CD6E1A"/>
    <w:rsid w:val="00CE70F8"/>
    <w:rsid w:val="00CE7B38"/>
    <w:rsid w:val="00D162CC"/>
    <w:rsid w:val="00D16D36"/>
    <w:rsid w:val="00D17991"/>
    <w:rsid w:val="00D22EAD"/>
    <w:rsid w:val="00D23977"/>
    <w:rsid w:val="00D31866"/>
    <w:rsid w:val="00D322D1"/>
    <w:rsid w:val="00D40909"/>
    <w:rsid w:val="00D41F92"/>
    <w:rsid w:val="00D62F63"/>
    <w:rsid w:val="00D80473"/>
    <w:rsid w:val="00D83DE6"/>
    <w:rsid w:val="00D90D1E"/>
    <w:rsid w:val="00D95CD4"/>
    <w:rsid w:val="00D97165"/>
    <w:rsid w:val="00DA294D"/>
    <w:rsid w:val="00DA3199"/>
    <w:rsid w:val="00DB2CD7"/>
    <w:rsid w:val="00DC57DA"/>
    <w:rsid w:val="00DD7B21"/>
    <w:rsid w:val="00DE4D93"/>
    <w:rsid w:val="00DF1AE3"/>
    <w:rsid w:val="00DF242A"/>
    <w:rsid w:val="00E06010"/>
    <w:rsid w:val="00E203F0"/>
    <w:rsid w:val="00E214CF"/>
    <w:rsid w:val="00E24D13"/>
    <w:rsid w:val="00E25B52"/>
    <w:rsid w:val="00E27B74"/>
    <w:rsid w:val="00E328EF"/>
    <w:rsid w:val="00E32BB7"/>
    <w:rsid w:val="00E43F6D"/>
    <w:rsid w:val="00E5769A"/>
    <w:rsid w:val="00E62E10"/>
    <w:rsid w:val="00E709D3"/>
    <w:rsid w:val="00E729F8"/>
    <w:rsid w:val="00E84ECF"/>
    <w:rsid w:val="00E85FB7"/>
    <w:rsid w:val="00E868F8"/>
    <w:rsid w:val="00E914C6"/>
    <w:rsid w:val="00E9337B"/>
    <w:rsid w:val="00E968C0"/>
    <w:rsid w:val="00EA6101"/>
    <w:rsid w:val="00EA6288"/>
    <w:rsid w:val="00EB25E8"/>
    <w:rsid w:val="00EB4FF6"/>
    <w:rsid w:val="00EB7CD1"/>
    <w:rsid w:val="00EC3DDD"/>
    <w:rsid w:val="00EE4870"/>
    <w:rsid w:val="00EE7511"/>
    <w:rsid w:val="00EF6400"/>
    <w:rsid w:val="00EF6E34"/>
    <w:rsid w:val="00F06A9D"/>
    <w:rsid w:val="00F074F3"/>
    <w:rsid w:val="00F333F1"/>
    <w:rsid w:val="00F369B5"/>
    <w:rsid w:val="00F42428"/>
    <w:rsid w:val="00F519CA"/>
    <w:rsid w:val="00F60044"/>
    <w:rsid w:val="00F74E99"/>
    <w:rsid w:val="00F7540B"/>
    <w:rsid w:val="00F76917"/>
    <w:rsid w:val="00F77358"/>
    <w:rsid w:val="00F82B28"/>
    <w:rsid w:val="00F82C64"/>
    <w:rsid w:val="00F93DEF"/>
    <w:rsid w:val="00F93FBF"/>
    <w:rsid w:val="00FA46AA"/>
    <w:rsid w:val="00FA6206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D12ED97"/>
  <w15:docId w15:val="{C18D28BE-7DFB-41C2-9FEA-83D2FF71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506"/>
    <w:pPr>
      <w:suppressAutoHyphens/>
    </w:pPr>
    <w:rPr>
      <w:sz w:val="24"/>
      <w:szCs w:val="24"/>
      <w:lang w:eastAsia="ar-SA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NoSpacingChar">
    <w:name w:val="No Spacing Char"/>
    <w:link w:val="NoSpacing"/>
    <w:uiPriority w:val="1"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tyle33">
    <w:name w:val="Style33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46"/>
      <w:jc w:val="both"/>
    </w:pPr>
    <w:rPr>
      <w:lang w:eastAsia="bg-BG"/>
    </w:rPr>
  </w:style>
  <w:style w:type="paragraph" w:customStyle="1" w:styleId="Style29">
    <w:name w:val="Style29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lang w:eastAsia="bg-BG"/>
    </w:rPr>
  </w:style>
  <w:style w:type="paragraph" w:customStyle="1" w:styleId="Style26">
    <w:name w:val="Style26"/>
    <w:basedOn w:val="Normal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26"/>
      <w:jc w:val="both"/>
    </w:pPr>
    <w:rPr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86D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86D31"/>
    <w:rPr>
      <w:rFonts w:ascii="Tahoma" w:hAnsi="Tahoma" w:cs="Tahoma"/>
      <w:sz w:val="16"/>
      <w:szCs w:val="16"/>
      <w:lang w:eastAsia="ar-SA"/>
    </w:rPr>
  </w:style>
  <w:style w:type="table" w:styleId="TableGrid">
    <w:name w:val="Table Grid"/>
    <w:basedOn w:val="TableNormal"/>
    <w:uiPriority w:val="59"/>
    <w:rsid w:val="0053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00E3E"/>
    <w:pPr>
      <w:ind w:left="720"/>
      <w:contextualSpacing/>
    </w:pPr>
  </w:style>
  <w:style w:type="paragraph" w:customStyle="1" w:styleId="Default">
    <w:name w:val="Default"/>
    <w:rsid w:val="003563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16D36"/>
    <w:rPr>
      <w:sz w:val="24"/>
      <w:szCs w:val="24"/>
      <w:lang w:eastAsia="ar-SA"/>
    </w:rPr>
  </w:style>
  <w:style w:type="paragraph" w:styleId="Footer">
    <w:name w:val="footer"/>
    <w:basedOn w:val="Normal"/>
    <w:link w:val="FooterChar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16D36"/>
    <w:rPr>
      <w:sz w:val="24"/>
      <w:szCs w:val="24"/>
      <w:lang w:eastAsia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9D66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D66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D66E1"/>
    <w:rPr>
      <w:lang w:eastAsia="ar-SA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D66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D66E1"/>
    <w:rPr>
      <w:b/>
      <w:bCs/>
      <w:lang w:eastAsia="ar-SA"/>
    </w:rPr>
  </w:style>
  <w:style w:type="paragraph" w:styleId="Revision">
    <w:name w:val="Revision"/>
    <w:hidden/>
    <w:uiPriority w:val="99"/>
    <w:semiHidden/>
    <w:rsid w:val="00D22EAD"/>
    <w:rPr>
      <w:sz w:val="24"/>
      <w:szCs w:val="24"/>
      <w:lang w:eastAsia="ar-SA"/>
    </w:rPr>
  </w:style>
  <w:style w:type="character" w:styleId="IntenseReference">
    <w:name w:val="Intense Reference"/>
    <w:basedOn w:val="DefaultParagraphFont"/>
    <w:uiPriority w:val="32"/>
    <w:qFormat/>
    <w:rsid w:val="00595BA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9451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6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2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73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24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43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299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77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95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F100CC-3B28-41B4-81D7-D67814423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1</Pages>
  <Words>169</Words>
  <Characters>964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 A. Garkova</dc:creator>
  <cp:lastModifiedBy>Eleonora E. Stefanova</cp:lastModifiedBy>
  <cp:revision>25</cp:revision>
  <cp:lastPrinted>2014-06-04T13:30:00Z</cp:lastPrinted>
  <dcterms:created xsi:type="dcterms:W3CDTF">2019-05-10T08:15:00Z</dcterms:created>
  <dcterms:modified xsi:type="dcterms:W3CDTF">2022-05-11T12:30:00Z</dcterms:modified>
</cp:coreProperties>
</file>